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2AFBB" w14:textId="744387C3" w:rsidR="00E40B50" w:rsidRPr="00E40B50" w:rsidRDefault="00E40B50" w:rsidP="00FA6A68">
      <w:pPr>
        <w:rPr>
          <w:rFonts w:ascii="Atkinson Hyperlegible" w:hAnsi="Atkinson Hyperlegible"/>
        </w:rPr>
      </w:pPr>
      <w:r w:rsidRPr="00E40B50">
        <w:rPr>
          <w:rFonts w:ascii="Atkinson Hyperlegible" w:hAnsi="Atkinson Hyperlegible"/>
        </w:rPr>
        <w:t xml:space="preserve">STAFF GUIDE ON REPRESENTATION – CAMBRIDGE AND CHELMSFORD </w:t>
      </w:r>
    </w:p>
    <w:p w14:paraId="163B5D68" w14:textId="77777777" w:rsidR="00E40B50" w:rsidRPr="00E40B50" w:rsidRDefault="00E40B50" w:rsidP="00FA6A68">
      <w:pPr>
        <w:rPr>
          <w:rFonts w:ascii="Atkinson Hyperlegible" w:hAnsi="Atkinson Hyperlegible"/>
        </w:rPr>
      </w:pPr>
    </w:p>
    <w:p w14:paraId="54E243D8" w14:textId="01CE6638" w:rsidR="00E40B50" w:rsidRPr="00E40B50" w:rsidRDefault="00E40B50" w:rsidP="00FA6A68">
      <w:pPr>
        <w:rPr>
          <w:rFonts w:ascii="Atkinson Hyperlegible" w:hAnsi="Atkinson Hyperlegible"/>
          <w:b/>
          <w:bCs/>
        </w:rPr>
      </w:pPr>
      <w:r w:rsidRPr="00E40B50">
        <w:rPr>
          <w:rFonts w:ascii="Atkinson Hyperlegible" w:hAnsi="Atkinson Hyperlegible"/>
          <w:b/>
          <w:bCs/>
        </w:rPr>
        <w:t xml:space="preserve">REP RECRUITMENT – CAMBRIDGE </w:t>
      </w:r>
    </w:p>
    <w:p w14:paraId="62DAC1FA" w14:textId="77777777" w:rsidR="00E40B50" w:rsidRPr="00E40B50" w:rsidRDefault="00E40B50" w:rsidP="00E40B50">
      <w:pPr>
        <w:rPr>
          <w:rFonts w:ascii="Atkinson Hyperlegible" w:hAnsi="Atkinson Hyperlegible"/>
        </w:rPr>
      </w:pPr>
      <w:proofErr w:type="gramStart"/>
      <w:r w:rsidRPr="00E40B50">
        <w:rPr>
          <w:rFonts w:ascii="Atkinson Hyperlegible" w:hAnsi="Atkinson Hyperlegible"/>
        </w:rPr>
        <w:t>In order to</w:t>
      </w:r>
      <w:proofErr w:type="gramEnd"/>
      <w:r w:rsidRPr="00E40B50">
        <w:rPr>
          <w:rFonts w:ascii="Atkinson Hyperlegible" w:hAnsi="Atkinson Hyperlegible"/>
        </w:rPr>
        <w:t xml:space="preserve"> recruit our reps, it is important to have the help of university staff. This is currently how the process works:</w:t>
      </w:r>
    </w:p>
    <w:p w14:paraId="7D508555" w14:textId="6D0F3111" w:rsidR="00E40B50" w:rsidRDefault="00E40B50" w:rsidP="00E40B50">
      <w:pPr>
        <w:rPr>
          <w:rFonts w:ascii="Atkinson Hyperlegible" w:hAnsi="Atkinson Hyperlegible"/>
        </w:rPr>
      </w:pPr>
      <w:r w:rsidRPr="00E40B50">
        <w:rPr>
          <w:rFonts w:ascii="Atkinson Hyperlegible" w:hAnsi="Atkinson Hyperlegible"/>
          <w:b/>
          <w:bCs/>
        </w:rPr>
        <w:t>Stage 1- Data collection</w:t>
      </w:r>
      <w:r w:rsidRPr="00E40B50">
        <w:rPr>
          <w:rFonts w:ascii="Atkinson Hyperlegible" w:hAnsi="Atkinson Hyperlegible"/>
        </w:rPr>
        <w:t xml:space="preserve">. Rep co-ordinators from the Union will contact staff within the faculty, during the Summer primarily </w:t>
      </w:r>
      <w:proofErr w:type="spellStart"/>
      <w:r w:rsidRPr="00E40B50">
        <w:rPr>
          <w:rFonts w:ascii="Atkinson Hyperlegible" w:hAnsi="Atkinson Hyperlegible"/>
        </w:rPr>
        <w:t>HoS</w:t>
      </w:r>
      <w:proofErr w:type="spellEnd"/>
      <w:r w:rsidRPr="00E40B50">
        <w:rPr>
          <w:rFonts w:ascii="Atkinson Hyperlegible" w:hAnsi="Atkinson Hyperlegible"/>
        </w:rPr>
        <w:t xml:space="preserve">, Faculty admins and </w:t>
      </w:r>
      <w:proofErr w:type="spellStart"/>
      <w:r w:rsidRPr="00E40B50">
        <w:rPr>
          <w:rFonts w:ascii="Atkinson Hyperlegible" w:hAnsi="Atkinson Hyperlegible"/>
        </w:rPr>
        <w:t>HoDs</w:t>
      </w:r>
      <w:proofErr w:type="spellEnd"/>
      <w:r w:rsidRPr="00E40B50">
        <w:rPr>
          <w:rFonts w:ascii="Atkinson Hyperlegible" w:hAnsi="Atkinson Hyperlegible"/>
        </w:rPr>
        <w:t>,</w:t>
      </w:r>
      <w:r w:rsidR="00F8327B">
        <w:rPr>
          <w:rFonts w:ascii="Atkinson Hyperlegible" w:hAnsi="Atkinson Hyperlegible"/>
        </w:rPr>
        <w:t xml:space="preserve"> </w:t>
      </w:r>
      <w:r w:rsidRPr="00E40B50">
        <w:rPr>
          <w:rFonts w:ascii="Atkinson Hyperlegible" w:hAnsi="Atkinson Hyperlegible"/>
        </w:rPr>
        <w:t xml:space="preserve">to confirm which courses are running and expected populations for these courses. This helps us to work out how many reps we will need per course and how many courses we need to correctly set up the election. If you feel your course has been missed and are worried the role will be missed or inaccurate you can contact our rep coordinators for support. </w:t>
      </w:r>
    </w:p>
    <w:p w14:paraId="37D3810E" w14:textId="77777777" w:rsidR="00E40B50" w:rsidRDefault="00E40B50" w:rsidP="00E40B50">
      <w:pPr>
        <w:rPr>
          <w:rFonts w:ascii="Atkinson Hyperlegible" w:hAnsi="Atkinson Hyperlegible"/>
        </w:rPr>
      </w:pPr>
      <w:r w:rsidRPr="00E40B50">
        <w:rPr>
          <w:rFonts w:ascii="Atkinson Hyperlegible" w:hAnsi="Atkinson Hyperlegible"/>
          <w:b/>
          <w:bCs/>
        </w:rPr>
        <w:t xml:space="preserve">Stage 2- Election set up. </w:t>
      </w:r>
      <w:r w:rsidRPr="00E40B50">
        <w:rPr>
          <w:rFonts w:ascii="Atkinson Hyperlegible" w:hAnsi="Atkinson Hyperlegible"/>
        </w:rPr>
        <w:t xml:space="preserve">Once we have collected the data, we will set up our election online with the correct number of roles per course and set dates for the nomination, and voting periods. </w:t>
      </w:r>
    </w:p>
    <w:p w14:paraId="78B7831F" w14:textId="7966AB22" w:rsidR="00F8327B" w:rsidRDefault="00E40B50" w:rsidP="00FA6A68">
      <w:pPr>
        <w:rPr>
          <w:rFonts w:ascii="Atkinson Hyperlegible" w:hAnsi="Atkinson Hyperlegible"/>
        </w:rPr>
      </w:pPr>
      <w:r w:rsidRPr="00E40B50">
        <w:rPr>
          <w:rFonts w:ascii="Atkinson Hyperlegible" w:hAnsi="Atkinson Hyperlegible"/>
          <w:b/>
          <w:bCs/>
        </w:rPr>
        <w:t>Stage 3 – Lecture Visits and Nomination Period</w:t>
      </w:r>
      <w:r>
        <w:rPr>
          <w:rFonts w:ascii="Atkinson Hyperlegible" w:hAnsi="Atkinson Hyperlegible"/>
        </w:rPr>
        <w:t xml:space="preserve"> – Once the election is set </w:t>
      </w:r>
      <w:proofErr w:type="gramStart"/>
      <w:r>
        <w:rPr>
          <w:rFonts w:ascii="Atkinson Hyperlegible" w:hAnsi="Atkinson Hyperlegible"/>
        </w:rPr>
        <w:t>up</w:t>
      </w:r>
      <w:proofErr w:type="gramEnd"/>
      <w:r>
        <w:rPr>
          <w:rFonts w:ascii="Atkinson Hyperlegible" w:hAnsi="Atkinson Hyperlegible"/>
        </w:rPr>
        <w:t xml:space="preserve"> we will be in touch with university staff again to set up lecture visits. We will focus on 1</w:t>
      </w:r>
      <w:r w:rsidRPr="00E40B50">
        <w:rPr>
          <w:rFonts w:ascii="Atkinson Hyperlegible" w:hAnsi="Atkinson Hyperlegible"/>
          <w:vertAlign w:val="superscript"/>
        </w:rPr>
        <w:t>st</w:t>
      </w:r>
      <w:r>
        <w:rPr>
          <w:rFonts w:ascii="Atkinson Hyperlegible" w:hAnsi="Atkinson Hyperlegible"/>
        </w:rPr>
        <w:t xml:space="preserve"> year and welcome talks as well as </w:t>
      </w:r>
      <w:r w:rsidR="00F8327B">
        <w:rPr>
          <w:rFonts w:ascii="Atkinson Hyperlegible" w:hAnsi="Atkinson Hyperlegible"/>
        </w:rPr>
        <w:t xml:space="preserve">targeting particularly low engaged courses. Students have until the end of the nomination period to stand. To nominate themselves students will HAVE to upload a photo of themselves and a short manifesto (10 words minimum) </w:t>
      </w:r>
    </w:p>
    <w:p w14:paraId="7B64C666" w14:textId="6197E6E6" w:rsidR="00E40B50" w:rsidRDefault="00F8327B" w:rsidP="00FA6A68">
      <w:pPr>
        <w:rPr>
          <w:rFonts w:ascii="Atkinson Hyperlegible" w:hAnsi="Atkinson Hyperlegible"/>
        </w:rPr>
      </w:pPr>
      <w:r w:rsidRPr="00F8327B">
        <w:rPr>
          <w:rFonts w:ascii="Atkinson Hyperlegible" w:hAnsi="Atkinson Hyperlegible"/>
          <w:b/>
          <w:bCs/>
        </w:rPr>
        <w:t>Stage 4 – Voting</w:t>
      </w:r>
      <w:r>
        <w:rPr>
          <w:rFonts w:ascii="Atkinson Hyperlegible" w:hAnsi="Atkinson Hyperlegible"/>
        </w:rPr>
        <w:t xml:space="preserve"> – Voting in Cambridge will only be for School reps and course reps where multiple people have stood for a role. (If only one person stands for a course rep </w:t>
      </w:r>
      <w:proofErr w:type="gramStart"/>
      <w:r>
        <w:rPr>
          <w:rFonts w:ascii="Atkinson Hyperlegible" w:hAnsi="Atkinson Hyperlegible"/>
        </w:rPr>
        <w:t>role</w:t>
      </w:r>
      <w:proofErr w:type="gramEnd"/>
      <w:r>
        <w:rPr>
          <w:rFonts w:ascii="Atkinson Hyperlegible" w:hAnsi="Atkinson Hyperlegible"/>
        </w:rPr>
        <w:t xml:space="preserve"> they will automatically be in the position)  </w:t>
      </w:r>
    </w:p>
    <w:p w14:paraId="293D8730" w14:textId="24167186" w:rsidR="00F8327B" w:rsidRPr="00E40B50" w:rsidRDefault="00F8327B" w:rsidP="00FA6A68">
      <w:pPr>
        <w:rPr>
          <w:rFonts w:ascii="Atkinson Hyperlegible" w:hAnsi="Atkinson Hyperlegible"/>
        </w:rPr>
      </w:pPr>
      <w:r w:rsidRPr="00E40B50">
        <w:rPr>
          <w:rFonts w:ascii="Atkinson Hyperlegible" w:hAnsi="Atkinson Hyperlegible"/>
          <w:b/>
          <w:bCs/>
        </w:rPr>
        <w:t>Stage 5-</w:t>
      </w:r>
      <w:r w:rsidRPr="00E40B50">
        <w:rPr>
          <w:rFonts w:ascii="Atkinson Hyperlegible" w:hAnsi="Atkinson Hyperlegible"/>
        </w:rPr>
        <w:t xml:space="preserve"> </w:t>
      </w:r>
      <w:r>
        <w:rPr>
          <w:rFonts w:ascii="Atkinson Hyperlegible" w:hAnsi="Atkinson Hyperlegible"/>
        </w:rPr>
        <w:t>‘</w:t>
      </w:r>
      <w:r w:rsidRPr="00E40B50">
        <w:rPr>
          <w:rFonts w:ascii="Atkinson Hyperlegible" w:hAnsi="Atkinson Hyperlegible"/>
          <w:b/>
          <w:bCs/>
        </w:rPr>
        <w:t>Elected</w:t>
      </w:r>
      <w:r>
        <w:rPr>
          <w:rFonts w:ascii="Atkinson Hyperlegible" w:hAnsi="Atkinson Hyperlegible"/>
          <w:b/>
          <w:bCs/>
        </w:rPr>
        <w:t>’</w:t>
      </w:r>
      <w:r w:rsidRPr="00E40B50">
        <w:rPr>
          <w:rFonts w:ascii="Atkinson Hyperlegible" w:hAnsi="Atkinson Hyperlegible"/>
          <w:b/>
          <w:bCs/>
        </w:rPr>
        <w:t xml:space="preserve"> reps.</w:t>
      </w:r>
      <w:r w:rsidRPr="00E40B50">
        <w:rPr>
          <w:rFonts w:ascii="Atkinson Hyperlegible" w:hAnsi="Atkinson Hyperlegible"/>
        </w:rPr>
        <w:t xml:space="preserve"> Once voting closes we will count </w:t>
      </w:r>
      <w:r>
        <w:rPr>
          <w:rFonts w:ascii="Atkinson Hyperlegible" w:hAnsi="Atkinson Hyperlegible"/>
        </w:rPr>
        <w:t>any</w:t>
      </w:r>
      <w:r w:rsidRPr="00E40B50">
        <w:rPr>
          <w:rFonts w:ascii="Atkinson Hyperlegible" w:hAnsi="Atkinson Hyperlegible"/>
        </w:rPr>
        <w:t xml:space="preserve"> votes and announce the winners. Course admins will be given a list of all reps within their faculty </w:t>
      </w:r>
      <w:r w:rsidRPr="00E40B50">
        <w:rPr>
          <w:rFonts w:ascii="Atkinson Hyperlegible" w:hAnsi="Atkinson Hyperlegible"/>
        </w:rPr>
        <w:t>to</w:t>
      </w:r>
      <w:r w:rsidRPr="00E40B50">
        <w:rPr>
          <w:rFonts w:ascii="Atkinson Hyperlegible" w:hAnsi="Atkinson Hyperlegible"/>
        </w:rPr>
        <w:t xml:space="preserve"> invite them to SSLCs. </w:t>
      </w:r>
      <w:r>
        <w:rPr>
          <w:rFonts w:ascii="Atkinson Hyperlegible" w:hAnsi="Atkinson Hyperlegible"/>
        </w:rPr>
        <w:t xml:space="preserve">If you want to know the reps for your </w:t>
      </w:r>
      <w:proofErr w:type="gramStart"/>
      <w:r>
        <w:rPr>
          <w:rFonts w:ascii="Atkinson Hyperlegible" w:hAnsi="Atkinson Hyperlegible"/>
        </w:rPr>
        <w:t>course</w:t>
      </w:r>
      <w:proofErr w:type="gramEnd"/>
      <w:r>
        <w:rPr>
          <w:rFonts w:ascii="Atkinson Hyperlegible" w:hAnsi="Atkinson Hyperlegible"/>
        </w:rPr>
        <w:t xml:space="preserve"> you will be able to access the SharePoint list. </w:t>
      </w:r>
    </w:p>
    <w:p w14:paraId="6D2CF7C4" w14:textId="3FC75A06" w:rsidR="00FA6A68" w:rsidRPr="00E40B50" w:rsidRDefault="00FA6A68" w:rsidP="00FA6A68">
      <w:pPr>
        <w:rPr>
          <w:rFonts w:ascii="Atkinson Hyperlegible" w:hAnsi="Atkinson Hyperlegible"/>
          <w:b/>
          <w:bCs/>
        </w:rPr>
      </w:pPr>
      <w:r w:rsidRPr="00E40B50">
        <w:rPr>
          <w:rFonts w:ascii="Atkinson Hyperlegible" w:hAnsi="Atkinson Hyperlegible"/>
          <w:b/>
          <w:bCs/>
        </w:rPr>
        <w:t>Rep Recruitment-</w:t>
      </w:r>
      <w:r w:rsidR="00E40B50" w:rsidRPr="00E40B50">
        <w:rPr>
          <w:rFonts w:ascii="Atkinson Hyperlegible" w:hAnsi="Atkinson Hyperlegible"/>
          <w:b/>
          <w:bCs/>
        </w:rPr>
        <w:t xml:space="preserve">CHELMSFORD </w:t>
      </w:r>
    </w:p>
    <w:p w14:paraId="712A0742" w14:textId="21D3C943" w:rsidR="00FA6A68" w:rsidRPr="00E40B50" w:rsidRDefault="00FA6A68" w:rsidP="00FA6A68">
      <w:pPr>
        <w:rPr>
          <w:rFonts w:ascii="Atkinson Hyperlegible" w:hAnsi="Atkinson Hyperlegible"/>
        </w:rPr>
      </w:pPr>
      <w:proofErr w:type="gramStart"/>
      <w:r w:rsidRPr="00E40B50">
        <w:rPr>
          <w:rFonts w:ascii="Atkinson Hyperlegible" w:hAnsi="Atkinson Hyperlegible"/>
        </w:rPr>
        <w:t>In order to</w:t>
      </w:r>
      <w:proofErr w:type="gramEnd"/>
      <w:r w:rsidRPr="00E40B50">
        <w:rPr>
          <w:rFonts w:ascii="Atkinson Hyperlegible" w:hAnsi="Atkinson Hyperlegible"/>
        </w:rPr>
        <w:t xml:space="preserve"> recruit our </w:t>
      </w:r>
      <w:r w:rsidR="00A070D7" w:rsidRPr="00E40B50">
        <w:rPr>
          <w:rFonts w:ascii="Atkinson Hyperlegible" w:hAnsi="Atkinson Hyperlegible"/>
        </w:rPr>
        <w:t>reps,</w:t>
      </w:r>
      <w:r w:rsidRPr="00E40B50">
        <w:rPr>
          <w:rFonts w:ascii="Atkinson Hyperlegible" w:hAnsi="Atkinson Hyperlegible"/>
        </w:rPr>
        <w:t xml:space="preserve"> it is important to have the help of university staff. This is currently how the process works:</w:t>
      </w:r>
    </w:p>
    <w:p w14:paraId="74656A88" w14:textId="77777777" w:rsidR="00FA6A68" w:rsidRPr="00E40B50" w:rsidRDefault="00FA6A68" w:rsidP="00FA6A68">
      <w:pPr>
        <w:rPr>
          <w:rFonts w:ascii="Atkinson Hyperlegible" w:hAnsi="Atkinson Hyperlegible"/>
        </w:rPr>
      </w:pPr>
      <w:r w:rsidRPr="00E40B50">
        <w:rPr>
          <w:rFonts w:ascii="Atkinson Hyperlegible" w:hAnsi="Atkinson Hyperlegible"/>
          <w:b/>
          <w:bCs/>
        </w:rPr>
        <w:t>Stage 1- Data collection</w:t>
      </w:r>
      <w:r w:rsidRPr="00E40B50">
        <w:rPr>
          <w:rFonts w:ascii="Atkinson Hyperlegible" w:hAnsi="Atkinson Hyperlegible"/>
        </w:rPr>
        <w:t xml:space="preserve">. Rep co-ordinators from the Union will contact staff within the faculty, during the Summer primarily HoS, Faculty admins and </w:t>
      </w:r>
      <w:proofErr w:type="gramStart"/>
      <w:r w:rsidRPr="00E40B50">
        <w:rPr>
          <w:rFonts w:ascii="Atkinson Hyperlegible" w:hAnsi="Atkinson Hyperlegible"/>
        </w:rPr>
        <w:t>HoDs,to</w:t>
      </w:r>
      <w:proofErr w:type="gramEnd"/>
      <w:r w:rsidRPr="00E40B50">
        <w:rPr>
          <w:rFonts w:ascii="Atkinson Hyperlegible" w:hAnsi="Atkinson Hyperlegible"/>
        </w:rPr>
        <w:t xml:space="preserve"> confirm which courses are running and expected populations for these courses. This helps us to work out how many reps we will need per course and how many courses we need </w:t>
      </w:r>
      <w:r w:rsidRPr="00E40B50">
        <w:rPr>
          <w:rFonts w:ascii="Atkinson Hyperlegible" w:hAnsi="Atkinson Hyperlegible"/>
        </w:rPr>
        <w:lastRenderedPageBreak/>
        <w:t xml:space="preserve">to correctly set up the election. If you feel your course has been missed and are worried the role will be missed or inaccurate you can contact our rep coordinators for support. </w:t>
      </w:r>
    </w:p>
    <w:p w14:paraId="71B4D179" w14:textId="77777777" w:rsidR="00FA6A68" w:rsidRPr="00E40B50" w:rsidRDefault="00FA6A68" w:rsidP="00FA6A68">
      <w:pPr>
        <w:rPr>
          <w:rFonts w:ascii="Atkinson Hyperlegible" w:hAnsi="Atkinson Hyperlegible"/>
        </w:rPr>
      </w:pPr>
      <w:r w:rsidRPr="00E40B50">
        <w:rPr>
          <w:rFonts w:ascii="Atkinson Hyperlegible" w:hAnsi="Atkinson Hyperlegible"/>
          <w:b/>
          <w:bCs/>
        </w:rPr>
        <w:t xml:space="preserve">Stage 2- Election set up. </w:t>
      </w:r>
      <w:r w:rsidRPr="00E40B50">
        <w:rPr>
          <w:rFonts w:ascii="Atkinson Hyperlegible" w:hAnsi="Atkinson Hyperlegible"/>
        </w:rPr>
        <w:t xml:space="preserve">Once we have collected the data, we will set up our election online with the correct number of roles per course and set dates for the nomination, and voting periods. </w:t>
      </w:r>
    </w:p>
    <w:p w14:paraId="40D508B7" w14:textId="77777777" w:rsidR="00FA6A68" w:rsidRPr="00E40B50" w:rsidRDefault="00FA6A68" w:rsidP="00FA6A68">
      <w:pPr>
        <w:rPr>
          <w:rFonts w:ascii="Atkinson Hyperlegible" w:hAnsi="Atkinson Hyperlegible"/>
        </w:rPr>
      </w:pPr>
      <w:r w:rsidRPr="00E40B50">
        <w:rPr>
          <w:rFonts w:ascii="Atkinson Hyperlegible" w:hAnsi="Atkinson Hyperlegible"/>
          <w:b/>
          <w:bCs/>
        </w:rPr>
        <w:t>Stage 3- Lecture visits and nomination period.</w:t>
      </w:r>
      <w:r w:rsidRPr="00E40B50">
        <w:rPr>
          <w:rFonts w:ascii="Atkinson Hyperlegible" w:hAnsi="Atkinson Hyperlegible"/>
        </w:rPr>
        <w:t xml:space="preserve"> Once we have the elections set up, we will be in touch again with university staff to set up lecture visits from Union to promote and explain the role to students. Please keep an eye out for emails and calendar invites and forward any on to relevant staff who may be teaching during our proposed lecture visits. We aim to visit all 1</w:t>
      </w:r>
      <w:r w:rsidRPr="00E40B50">
        <w:rPr>
          <w:rFonts w:ascii="Atkinson Hyperlegible" w:hAnsi="Atkinson Hyperlegible"/>
          <w:vertAlign w:val="superscript"/>
        </w:rPr>
        <w:t>st</w:t>
      </w:r>
      <w:r w:rsidRPr="00E40B50">
        <w:rPr>
          <w:rFonts w:ascii="Atkinson Hyperlegible" w:hAnsi="Atkinson Hyperlegible"/>
        </w:rPr>
        <w:t xml:space="preserve"> year lectures, as they will be the most unfamiliar with the role. For other years, we will send out promotion material, including all information about how to nominate yourself, PLEASE make sure this is distributed to these students however they typically receive information, ie, Canva. We will also be displaying information and promotional material on our socials, website, and around campus but it really helps to have University staff on board. </w:t>
      </w:r>
    </w:p>
    <w:p w14:paraId="47BC34C3" w14:textId="77777777" w:rsidR="00FA6A68" w:rsidRPr="00E40B50" w:rsidRDefault="00FA6A68" w:rsidP="00FA6A68">
      <w:pPr>
        <w:rPr>
          <w:rFonts w:ascii="Atkinson Hyperlegible" w:hAnsi="Atkinson Hyperlegible"/>
        </w:rPr>
      </w:pPr>
      <w:r w:rsidRPr="00E40B50">
        <w:rPr>
          <w:rFonts w:ascii="Atkinson Hyperlegible" w:hAnsi="Atkinson Hyperlegible"/>
          <w:b/>
          <w:bCs/>
        </w:rPr>
        <w:t>Stage 4- Voting</w:t>
      </w:r>
      <w:r w:rsidRPr="00E40B50">
        <w:rPr>
          <w:rFonts w:ascii="Atkinson Hyperlegible" w:hAnsi="Atkinson Hyperlegible"/>
        </w:rPr>
        <w:t xml:space="preserve">. After nominations close, we will send out reminders to students to vote for their course and school reps. Please also remind students you are interacting with to do the same. Students will also </w:t>
      </w:r>
      <w:proofErr w:type="gramStart"/>
      <w:r w:rsidRPr="00E40B50">
        <w:rPr>
          <w:rFonts w:ascii="Atkinson Hyperlegible" w:hAnsi="Atkinson Hyperlegible"/>
        </w:rPr>
        <w:t>have the opportunity to</w:t>
      </w:r>
      <w:proofErr w:type="gramEnd"/>
      <w:r w:rsidRPr="00E40B50">
        <w:rPr>
          <w:rFonts w:ascii="Atkinson Hyperlegible" w:hAnsi="Atkinson Hyperlegible"/>
        </w:rPr>
        <w:t xml:space="preserve"> vote for the option of Re-open nominations (RON), so please remind students of this if they are unhappy with all the candidate options. </w:t>
      </w:r>
    </w:p>
    <w:p w14:paraId="1A410657" w14:textId="2C247C1C" w:rsidR="00FA6A68" w:rsidRPr="00E40B50" w:rsidRDefault="00FA6A68" w:rsidP="00FA6A68">
      <w:pPr>
        <w:rPr>
          <w:rFonts w:ascii="Atkinson Hyperlegible" w:hAnsi="Atkinson Hyperlegible"/>
        </w:rPr>
      </w:pPr>
      <w:r w:rsidRPr="00E40B50">
        <w:rPr>
          <w:rFonts w:ascii="Atkinson Hyperlegible" w:hAnsi="Atkinson Hyperlegible"/>
          <w:b/>
          <w:bCs/>
        </w:rPr>
        <w:t>Stage 5-</w:t>
      </w:r>
      <w:r w:rsidRPr="00E40B50">
        <w:rPr>
          <w:rFonts w:ascii="Atkinson Hyperlegible" w:hAnsi="Atkinson Hyperlegible"/>
        </w:rPr>
        <w:t xml:space="preserve"> </w:t>
      </w:r>
      <w:r w:rsidRPr="00E40B50">
        <w:rPr>
          <w:rFonts w:ascii="Atkinson Hyperlegible" w:hAnsi="Atkinson Hyperlegible"/>
          <w:b/>
          <w:bCs/>
        </w:rPr>
        <w:t>Elected reps.</w:t>
      </w:r>
      <w:r w:rsidRPr="00E40B50">
        <w:rPr>
          <w:rFonts w:ascii="Atkinson Hyperlegible" w:hAnsi="Atkinson Hyperlegible"/>
        </w:rPr>
        <w:t xml:space="preserve"> Once voting closes we will count the votes and announce the winners. Course admins will be given a list of all reps within their faculty </w:t>
      </w:r>
      <w:proofErr w:type="gramStart"/>
      <w:r w:rsidRPr="00E40B50">
        <w:rPr>
          <w:rFonts w:ascii="Atkinson Hyperlegible" w:hAnsi="Atkinson Hyperlegible"/>
        </w:rPr>
        <w:t>in order to</w:t>
      </w:r>
      <w:proofErr w:type="gramEnd"/>
      <w:r w:rsidRPr="00E40B50">
        <w:rPr>
          <w:rFonts w:ascii="Atkinson Hyperlegible" w:hAnsi="Atkinson Hyperlegible"/>
        </w:rPr>
        <w:t xml:space="preserve"> invite them to SSLCs. If you want to know who has been chosen for your </w:t>
      </w:r>
      <w:r w:rsidR="00A070D7" w:rsidRPr="00E40B50">
        <w:rPr>
          <w:rFonts w:ascii="Atkinson Hyperlegible" w:hAnsi="Atkinson Hyperlegible"/>
        </w:rPr>
        <w:t>course,</w:t>
      </w:r>
      <w:r w:rsidRPr="00E40B50">
        <w:rPr>
          <w:rFonts w:ascii="Atkinson Hyperlegible" w:hAnsi="Atkinson Hyperlegible"/>
        </w:rPr>
        <w:t xml:space="preserve"> please contact course admins or Union. </w:t>
      </w:r>
    </w:p>
    <w:p w14:paraId="4B9D07DA" w14:textId="77777777" w:rsidR="00FA6A68" w:rsidRPr="00E40B50" w:rsidRDefault="00FA6A68" w:rsidP="00FA6A68">
      <w:pPr>
        <w:rPr>
          <w:rFonts w:ascii="Atkinson Hyperlegible" w:hAnsi="Atkinson Hyperlegible"/>
          <w:b/>
          <w:bCs/>
        </w:rPr>
      </w:pPr>
      <w:r w:rsidRPr="00E40B50">
        <w:rPr>
          <w:rFonts w:ascii="Atkinson Hyperlegible" w:hAnsi="Atkinson Hyperlegible"/>
          <w:b/>
          <w:bCs/>
        </w:rPr>
        <w:t xml:space="preserve">What if a course doesn’t recruit a </w:t>
      </w:r>
      <w:proofErr w:type="gramStart"/>
      <w:r w:rsidRPr="00E40B50">
        <w:rPr>
          <w:rFonts w:ascii="Atkinson Hyperlegible" w:hAnsi="Atkinson Hyperlegible"/>
          <w:b/>
          <w:bCs/>
        </w:rPr>
        <w:t>rep?-</w:t>
      </w:r>
      <w:proofErr w:type="gramEnd"/>
      <w:r w:rsidRPr="00E40B50">
        <w:rPr>
          <w:rFonts w:ascii="Atkinson Hyperlegible" w:hAnsi="Atkinson Hyperlegible"/>
          <w:b/>
          <w:bCs/>
        </w:rPr>
        <w:t xml:space="preserve"> </w:t>
      </w:r>
    </w:p>
    <w:p w14:paraId="624324A3" w14:textId="77777777" w:rsidR="00FA6A68" w:rsidRPr="00E40B50" w:rsidRDefault="00FA6A68" w:rsidP="00FA6A68">
      <w:pPr>
        <w:rPr>
          <w:rFonts w:ascii="Atkinson Hyperlegible" w:hAnsi="Atkinson Hyperlegible"/>
        </w:rPr>
      </w:pPr>
      <w:r w:rsidRPr="00E40B50">
        <w:rPr>
          <w:rFonts w:ascii="Atkinson Hyperlegible" w:hAnsi="Atkinson Hyperlegible"/>
        </w:rPr>
        <w:t xml:space="preserve">Unfortunately for some courses, there will be times where no student has nominated themselves for the role. </w:t>
      </w:r>
    </w:p>
    <w:p w14:paraId="44E17760" w14:textId="77777777" w:rsidR="00FA6A68" w:rsidRPr="00E40B50" w:rsidRDefault="00FA6A68" w:rsidP="00FA6A68">
      <w:pPr>
        <w:rPr>
          <w:rFonts w:ascii="Atkinson Hyperlegible" w:hAnsi="Atkinson Hyperlegible"/>
        </w:rPr>
      </w:pPr>
      <w:r w:rsidRPr="00E40B50">
        <w:rPr>
          <w:rFonts w:ascii="Atkinson Hyperlegible" w:hAnsi="Atkinson Hyperlegible"/>
        </w:rPr>
        <w:t xml:space="preserve">In such cases we can still recruit students after the election period is closed. If this happens to your course, please remind students of the opportunity and direct any late volunteers you have to the Union- so we can add them to our rep correspondence and make sure they receive their training. </w:t>
      </w:r>
    </w:p>
    <w:p w14:paraId="18AD88E0" w14:textId="77777777" w:rsidR="00FA6A68" w:rsidRPr="00E40B50" w:rsidRDefault="00FA6A68" w:rsidP="00FA6A68">
      <w:pPr>
        <w:rPr>
          <w:rFonts w:ascii="Atkinson Hyperlegible" w:hAnsi="Atkinson Hyperlegible"/>
        </w:rPr>
      </w:pPr>
      <w:r w:rsidRPr="00E40B50">
        <w:rPr>
          <w:rFonts w:ascii="Atkinson Hyperlegible" w:hAnsi="Atkinson Hyperlegible"/>
        </w:rPr>
        <w:t xml:space="preserve">Throughout the rest of the year, we will also display any vacant rep roles on our website and have a register your interest form for students to directly contact Union if they become interested in the role mid-year. So, if you don’t get any takers in Tri 1- keep encouraging the students! </w:t>
      </w:r>
    </w:p>
    <w:p w14:paraId="5468BB89" w14:textId="77777777" w:rsidR="00FA6A68" w:rsidRPr="00E40B50" w:rsidRDefault="00FA6A68" w:rsidP="00FA6A68">
      <w:pPr>
        <w:rPr>
          <w:rFonts w:ascii="Atkinson Hyperlegible" w:hAnsi="Atkinson Hyperlegible"/>
        </w:rPr>
      </w:pPr>
      <w:proofErr w:type="gramStart"/>
      <w:r w:rsidRPr="00E40B50">
        <w:rPr>
          <w:rFonts w:ascii="Atkinson Hyperlegible" w:hAnsi="Atkinson Hyperlegible"/>
        </w:rPr>
        <w:lastRenderedPageBreak/>
        <w:t>In the event that</w:t>
      </w:r>
      <w:proofErr w:type="gramEnd"/>
      <w:r w:rsidRPr="00E40B50">
        <w:rPr>
          <w:rFonts w:ascii="Atkinson Hyperlegible" w:hAnsi="Atkinson Hyperlegible"/>
        </w:rPr>
        <w:t xml:space="preserve"> no student is interested at all we will hopefully have school reps that students in that school, that may not have a specific course rep, can direct their feedback to. </w:t>
      </w:r>
    </w:p>
    <w:p w14:paraId="50EF5F85" w14:textId="77777777" w:rsidR="00FA6A68" w:rsidRPr="00E40B50" w:rsidRDefault="00FA6A68" w:rsidP="00FA6A68">
      <w:pPr>
        <w:rPr>
          <w:rFonts w:ascii="Atkinson Hyperlegible" w:hAnsi="Atkinson Hyperlegible"/>
        </w:rPr>
      </w:pPr>
      <w:r w:rsidRPr="00E40B50">
        <w:rPr>
          <w:rFonts w:ascii="Atkinson Hyperlegible" w:hAnsi="Atkinson Hyperlegible"/>
          <w:b/>
          <w:bCs/>
        </w:rPr>
        <w:t>Rep Training</w:t>
      </w:r>
      <w:r w:rsidRPr="00E40B50">
        <w:rPr>
          <w:rFonts w:ascii="Atkinson Hyperlegible" w:hAnsi="Atkinson Hyperlegible"/>
        </w:rPr>
        <w:t xml:space="preserve">- After the election period is over, we will conduct several in person, and online training sessions for the new reps, so they can learn what is expected of them and how they can best carry out their role. There will also be a self-guided module for any students that miss the initial training sessions or can’t make any of them. Please feel free have a look at these training materials here to familiarise yourself with the role. </w:t>
      </w:r>
    </w:p>
    <w:p w14:paraId="0A30489D" w14:textId="77777777" w:rsidR="00FA6A68" w:rsidRPr="00E40B50" w:rsidRDefault="00FA6A68" w:rsidP="00FA6A68">
      <w:pPr>
        <w:rPr>
          <w:rFonts w:ascii="Atkinson Hyperlegible" w:hAnsi="Atkinson Hyperlegible"/>
        </w:rPr>
      </w:pPr>
      <w:r w:rsidRPr="00E40B50">
        <w:rPr>
          <w:rFonts w:ascii="Atkinson Hyperlegible" w:hAnsi="Atkinson Hyperlegible"/>
          <w:b/>
          <w:bCs/>
        </w:rPr>
        <w:t>What is expected of reps</w:t>
      </w:r>
      <w:r w:rsidRPr="00E40B50">
        <w:rPr>
          <w:rFonts w:ascii="Atkinson Hyperlegible" w:hAnsi="Atkinson Hyperlegible"/>
        </w:rPr>
        <w:t xml:space="preserve">- </w:t>
      </w:r>
    </w:p>
    <w:p w14:paraId="795E5399" w14:textId="77777777" w:rsidR="00FA6A68" w:rsidRPr="00E40B50" w:rsidRDefault="00FA6A68" w:rsidP="00FA6A68">
      <w:pPr>
        <w:rPr>
          <w:rFonts w:ascii="Atkinson Hyperlegible" w:hAnsi="Atkinson Hyperlegible"/>
        </w:rPr>
      </w:pPr>
      <w:r w:rsidRPr="00E40B50">
        <w:rPr>
          <w:rFonts w:ascii="Atkinson Hyperlegible" w:hAnsi="Atkinson Hyperlegible"/>
        </w:rPr>
        <w:t xml:space="preserve">We aim to keep the role as flexible as possible to allow reps to fit the role into their own schedules but also allow them scope to explore more opportunities within the role. </w:t>
      </w:r>
    </w:p>
    <w:p w14:paraId="32BA0700" w14:textId="77777777" w:rsidR="00FA6A68" w:rsidRPr="00E40B50" w:rsidRDefault="00FA6A68" w:rsidP="00FA6A68">
      <w:pPr>
        <w:rPr>
          <w:rFonts w:ascii="Atkinson Hyperlegible" w:hAnsi="Atkinson Hyperlegible"/>
          <w:b/>
          <w:bCs/>
        </w:rPr>
      </w:pPr>
      <w:r w:rsidRPr="00E40B50">
        <w:rPr>
          <w:rFonts w:ascii="Atkinson Hyperlegible" w:hAnsi="Atkinson Hyperlegible"/>
          <w:b/>
          <w:bCs/>
        </w:rPr>
        <w:t>The bare minimum requirements are as follows:</w:t>
      </w:r>
    </w:p>
    <w:p w14:paraId="25AB4C90" w14:textId="77777777" w:rsidR="00FA6A68" w:rsidRPr="00E40B50" w:rsidRDefault="00FA6A68" w:rsidP="00FA6A68">
      <w:pPr>
        <w:pStyle w:val="ListParagraph"/>
        <w:numPr>
          <w:ilvl w:val="0"/>
          <w:numId w:val="1"/>
        </w:numPr>
        <w:rPr>
          <w:rFonts w:ascii="Atkinson Hyperlegible" w:hAnsi="Atkinson Hyperlegible"/>
        </w:rPr>
      </w:pPr>
      <w:r w:rsidRPr="00E40B50">
        <w:rPr>
          <w:rFonts w:ascii="Atkinson Hyperlegible" w:hAnsi="Atkinson Hyperlegible"/>
        </w:rPr>
        <w:t>Attend rep training.</w:t>
      </w:r>
    </w:p>
    <w:p w14:paraId="37A507AE" w14:textId="77777777" w:rsidR="00FA6A68" w:rsidRPr="00E40B50" w:rsidRDefault="00FA6A68" w:rsidP="00FA6A68">
      <w:pPr>
        <w:pStyle w:val="ListParagraph"/>
        <w:numPr>
          <w:ilvl w:val="0"/>
          <w:numId w:val="1"/>
        </w:numPr>
        <w:rPr>
          <w:rFonts w:ascii="Atkinson Hyperlegible" w:hAnsi="Atkinson Hyperlegible"/>
        </w:rPr>
      </w:pPr>
      <w:r w:rsidRPr="00E40B50">
        <w:rPr>
          <w:rFonts w:ascii="Atkinson Hyperlegible" w:hAnsi="Atkinson Hyperlegible"/>
        </w:rPr>
        <w:t>Read and respond to communications about their rep role from the Union, or University staff.</w:t>
      </w:r>
    </w:p>
    <w:p w14:paraId="5124701B" w14:textId="77777777" w:rsidR="00FA6A68" w:rsidRPr="00E40B50" w:rsidRDefault="00FA6A68" w:rsidP="00FA6A68">
      <w:pPr>
        <w:pStyle w:val="ListParagraph"/>
        <w:numPr>
          <w:ilvl w:val="0"/>
          <w:numId w:val="1"/>
        </w:numPr>
        <w:rPr>
          <w:rFonts w:ascii="Atkinson Hyperlegible" w:hAnsi="Atkinson Hyperlegible"/>
        </w:rPr>
      </w:pPr>
      <w:r w:rsidRPr="00E40B50">
        <w:rPr>
          <w:rFonts w:ascii="Atkinson Hyperlegible" w:hAnsi="Atkinson Hyperlegible"/>
        </w:rPr>
        <w:t>Proactively gather feedback.</w:t>
      </w:r>
    </w:p>
    <w:p w14:paraId="7DEDAA19" w14:textId="77777777" w:rsidR="00FA6A68" w:rsidRPr="00E40B50" w:rsidRDefault="00FA6A68" w:rsidP="00FA6A68">
      <w:pPr>
        <w:pStyle w:val="ListParagraph"/>
        <w:numPr>
          <w:ilvl w:val="0"/>
          <w:numId w:val="1"/>
        </w:numPr>
        <w:rPr>
          <w:rFonts w:ascii="Atkinson Hyperlegible" w:hAnsi="Atkinson Hyperlegible"/>
        </w:rPr>
      </w:pPr>
      <w:r w:rsidRPr="00E40B50">
        <w:rPr>
          <w:rFonts w:ascii="Atkinson Hyperlegible" w:hAnsi="Atkinson Hyperlegible"/>
        </w:rPr>
        <w:t>Collaborate with reps and staff for gathering feedback.</w:t>
      </w:r>
    </w:p>
    <w:p w14:paraId="21A38FAC" w14:textId="77777777" w:rsidR="00FA6A68" w:rsidRPr="00E40B50" w:rsidRDefault="00FA6A68" w:rsidP="00FA6A68">
      <w:pPr>
        <w:pStyle w:val="ListParagraph"/>
        <w:numPr>
          <w:ilvl w:val="0"/>
          <w:numId w:val="1"/>
        </w:numPr>
        <w:rPr>
          <w:rFonts w:ascii="Atkinson Hyperlegible" w:hAnsi="Atkinson Hyperlegible"/>
        </w:rPr>
      </w:pPr>
      <w:r w:rsidRPr="00E40B50">
        <w:rPr>
          <w:rFonts w:ascii="Atkinson Hyperlegible" w:hAnsi="Atkinson Hyperlegible"/>
        </w:rPr>
        <w:t>Attend SSLCs or give apologies if unable to attend.</w:t>
      </w:r>
    </w:p>
    <w:p w14:paraId="1ACB8670" w14:textId="77777777" w:rsidR="00FA6A68" w:rsidRPr="00E40B50" w:rsidRDefault="00FA6A68" w:rsidP="00FA6A68">
      <w:pPr>
        <w:pStyle w:val="ListParagraph"/>
        <w:numPr>
          <w:ilvl w:val="0"/>
          <w:numId w:val="1"/>
        </w:numPr>
        <w:rPr>
          <w:rFonts w:ascii="Atkinson Hyperlegible" w:hAnsi="Atkinson Hyperlegible"/>
        </w:rPr>
      </w:pPr>
      <w:r w:rsidRPr="00E40B50">
        <w:rPr>
          <w:rFonts w:ascii="Atkinson Hyperlegible" w:hAnsi="Atkinson Hyperlegible"/>
        </w:rPr>
        <w:t>Close the feedback loop by reporting actions, successes or progress back to students.</w:t>
      </w:r>
    </w:p>
    <w:p w14:paraId="0CF13F12" w14:textId="77777777" w:rsidR="00FA6A68" w:rsidRPr="00E40B50" w:rsidRDefault="00FA6A68" w:rsidP="00FA6A68">
      <w:pPr>
        <w:rPr>
          <w:rFonts w:ascii="Atkinson Hyperlegible" w:hAnsi="Atkinson Hyperlegible"/>
          <w:b/>
          <w:bCs/>
        </w:rPr>
      </w:pPr>
      <w:r w:rsidRPr="00E40B50">
        <w:rPr>
          <w:rFonts w:ascii="Atkinson Hyperlegible" w:hAnsi="Atkinson Hyperlegible"/>
          <w:b/>
          <w:bCs/>
        </w:rPr>
        <w:t>However, we encourage and empower reps to take on any extra opportunities, such as:</w:t>
      </w:r>
    </w:p>
    <w:p w14:paraId="1E0D5ADA" w14:textId="77777777" w:rsidR="00FA6A68" w:rsidRPr="00E40B50" w:rsidRDefault="00FA6A68" w:rsidP="00FA6A68">
      <w:pPr>
        <w:pStyle w:val="ListParagraph"/>
        <w:numPr>
          <w:ilvl w:val="0"/>
          <w:numId w:val="2"/>
        </w:numPr>
        <w:rPr>
          <w:rFonts w:ascii="Atkinson Hyperlegible" w:hAnsi="Atkinson Hyperlegible"/>
        </w:rPr>
      </w:pPr>
      <w:r w:rsidRPr="00E40B50">
        <w:rPr>
          <w:rFonts w:ascii="Atkinson Hyperlegible" w:hAnsi="Atkinson Hyperlegible"/>
        </w:rPr>
        <w:t>Get involved or start their own campaigns.</w:t>
      </w:r>
    </w:p>
    <w:p w14:paraId="01631159" w14:textId="77777777" w:rsidR="00FA6A68" w:rsidRPr="00E40B50" w:rsidRDefault="00FA6A68" w:rsidP="00FA6A68">
      <w:pPr>
        <w:pStyle w:val="ListParagraph"/>
        <w:numPr>
          <w:ilvl w:val="0"/>
          <w:numId w:val="2"/>
        </w:numPr>
        <w:rPr>
          <w:rFonts w:ascii="Atkinson Hyperlegible" w:hAnsi="Atkinson Hyperlegible"/>
        </w:rPr>
      </w:pPr>
      <w:r w:rsidRPr="00E40B50">
        <w:rPr>
          <w:rFonts w:ascii="Atkinson Hyperlegible" w:hAnsi="Atkinson Hyperlegible"/>
        </w:rPr>
        <w:t>Attend course approval panels.</w:t>
      </w:r>
    </w:p>
    <w:p w14:paraId="509D46FE" w14:textId="77777777" w:rsidR="00FA6A68" w:rsidRPr="00E40B50" w:rsidRDefault="00FA6A68" w:rsidP="00FA6A68">
      <w:pPr>
        <w:pStyle w:val="ListParagraph"/>
        <w:numPr>
          <w:ilvl w:val="0"/>
          <w:numId w:val="2"/>
        </w:numPr>
        <w:rPr>
          <w:rFonts w:ascii="Atkinson Hyperlegible" w:hAnsi="Atkinson Hyperlegible"/>
        </w:rPr>
      </w:pPr>
      <w:r w:rsidRPr="00E40B50">
        <w:rPr>
          <w:rFonts w:ascii="Atkinson Hyperlegible" w:hAnsi="Atkinson Hyperlegible"/>
        </w:rPr>
        <w:t>Attend Academic misconduct panels.</w:t>
      </w:r>
    </w:p>
    <w:p w14:paraId="3CB958F0" w14:textId="77777777" w:rsidR="00FA6A68" w:rsidRPr="00E40B50" w:rsidRDefault="00FA6A68" w:rsidP="00FA6A68">
      <w:pPr>
        <w:pStyle w:val="ListParagraph"/>
        <w:numPr>
          <w:ilvl w:val="0"/>
          <w:numId w:val="2"/>
        </w:numPr>
        <w:rPr>
          <w:rFonts w:ascii="Atkinson Hyperlegible" w:hAnsi="Atkinson Hyperlegible"/>
        </w:rPr>
      </w:pPr>
      <w:r w:rsidRPr="00E40B50">
        <w:rPr>
          <w:rFonts w:ascii="Atkinson Hyperlegible" w:hAnsi="Atkinson Hyperlegible"/>
        </w:rPr>
        <w:t>Co-chair SSLCs.</w:t>
      </w:r>
    </w:p>
    <w:p w14:paraId="2D95CC40" w14:textId="77777777" w:rsidR="00FA6A68" w:rsidRPr="00E40B50" w:rsidRDefault="00FA6A68" w:rsidP="00FA6A68">
      <w:pPr>
        <w:pStyle w:val="ListParagraph"/>
        <w:numPr>
          <w:ilvl w:val="0"/>
          <w:numId w:val="2"/>
        </w:numPr>
        <w:rPr>
          <w:rFonts w:ascii="Atkinson Hyperlegible" w:hAnsi="Atkinson Hyperlegible"/>
        </w:rPr>
      </w:pPr>
      <w:r w:rsidRPr="00E40B50">
        <w:rPr>
          <w:rFonts w:ascii="Atkinson Hyperlegible" w:hAnsi="Atkinson Hyperlegible"/>
        </w:rPr>
        <w:t>Attend other University forums or workshops.</w:t>
      </w:r>
    </w:p>
    <w:p w14:paraId="66C97DA7" w14:textId="77777777" w:rsidR="00FA6A68" w:rsidRPr="00E40B50" w:rsidRDefault="00FA6A68" w:rsidP="00FA6A68">
      <w:pPr>
        <w:pStyle w:val="ListParagraph"/>
        <w:numPr>
          <w:ilvl w:val="0"/>
          <w:numId w:val="2"/>
        </w:numPr>
        <w:rPr>
          <w:rFonts w:ascii="Atkinson Hyperlegible" w:hAnsi="Atkinson Hyperlegible"/>
        </w:rPr>
      </w:pPr>
      <w:r w:rsidRPr="00E40B50">
        <w:rPr>
          <w:rFonts w:ascii="Atkinson Hyperlegible" w:hAnsi="Atkinson Hyperlegible"/>
        </w:rPr>
        <w:t>Get involved with their course-based society.</w:t>
      </w:r>
    </w:p>
    <w:p w14:paraId="5AE657AB" w14:textId="77777777" w:rsidR="00FA6A68" w:rsidRPr="00E40B50" w:rsidRDefault="00FA6A68" w:rsidP="00FA6A68">
      <w:pPr>
        <w:pStyle w:val="ListParagraph"/>
        <w:numPr>
          <w:ilvl w:val="0"/>
          <w:numId w:val="2"/>
        </w:numPr>
        <w:rPr>
          <w:rFonts w:ascii="Atkinson Hyperlegible" w:hAnsi="Atkinson Hyperlegible"/>
        </w:rPr>
      </w:pPr>
      <w:r w:rsidRPr="00E40B50">
        <w:rPr>
          <w:rFonts w:ascii="Atkinson Hyperlegible" w:hAnsi="Atkinson Hyperlegible"/>
        </w:rPr>
        <w:t>Volunteer with the University or Union.</w:t>
      </w:r>
    </w:p>
    <w:p w14:paraId="51BE1974" w14:textId="77777777" w:rsidR="00FA6A68" w:rsidRPr="00E40B50" w:rsidRDefault="00FA6A68" w:rsidP="00FA6A68">
      <w:pPr>
        <w:pStyle w:val="ListParagraph"/>
        <w:numPr>
          <w:ilvl w:val="0"/>
          <w:numId w:val="2"/>
        </w:numPr>
        <w:rPr>
          <w:rFonts w:ascii="Atkinson Hyperlegible" w:hAnsi="Atkinson Hyperlegible"/>
        </w:rPr>
      </w:pPr>
      <w:r w:rsidRPr="00E40B50">
        <w:rPr>
          <w:rFonts w:ascii="Atkinson Hyperlegible" w:hAnsi="Atkinson Hyperlegible"/>
        </w:rPr>
        <w:t>And much more!</w:t>
      </w:r>
    </w:p>
    <w:p w14:paraId="04E36B49" w14:textId="77777777" w:rsidR="00FA6A68" w:rsidRPr="00E40B50" w:rsidRDefault="00FA6A68" w:rsidP="00FA6A68">
      <w:pPr>
        <w:rPr>
          <w:rFonts w:ascii="Atkinson Hyperlegible" w:hAnsi="Atkinson Hyperlegible"/>
        </w:rPr>
      </w:pPr>
      <w:r w:rsidRPr="00E40B50">
        <w:rPr>
          <w:rFonts w:ascii="Atkinson Hyperlegible" w:hAnsi="Atkinson Hyperlegible"/>
        </w:rPr>
        <w:t xml:space="preserve">Please get in touch with Union if there are any opportunities you wish to share with our reps and we will pass information along. However please be aware that they are volunteers with their own busy schedules so try not to overwhelm them! </w:t>
      </w:r>
    </w:p>
    <w:p w14:paraId="23977177" w14:textId="77777777" w:rsidR="00FA6A68" w:rsidRPr="00E40B50" w:rsidRDefault="00FA6A68" w:rsidP="00FA6A68">
      <w:pPr>
        <w:rPr>
          <w:rFonts w:ascii="Atkinson Hyperlegible" w:hAnsi="Atkinson Hyperlegible"/>
        </w:rPr>
      </w:pPr>
    </w:p>
    <w:p w14:paraId="03E8A093" w14:textId="77777777" w:rsidR="00FA6A68" w:rsidRPr="00E40B50" w:rsidRDefault="00FA6A68" w:rsidP="00FA6A68">
      <w:pPr>
        <w:rPr>
          <w:rFonts w:ascii="Atkinson Hyperlegible" w:hAnsi="Atkinson Hyperlegible"/>
        </w:rPr>
      </w:pPr>
      <w:r w:rsidRPr="00E40B50">
        <w:rPr>
          <w:rFonts w:ascii="Atkinson Hyperlegible" w:hAnsi="Atkinson Hyperlegible"/>
          <w:b/>
          <w:bCs/>
        </w:rPr>
        <w:t>Rep Certificates and rewards</w:t>
      </w:r>
      <w:r w:rsidRPr="00E40B50">
        <w:rPr>
          <w:rFonts w:ascii="Atkinson Hyperlegible" w:hAnsi="Atkinson Hyperlegible"/>
        </w:rPr>
        <w:t xml:space="preserve">- Currently are reps can gain a certificate or transcript of their time as a rep by logging their volunteering hours through our website here-. They can download a transcript at any </w:t>
      </w:r>
      <w:proofErr w:type="gramStart"/>
      <w:r w:rsidRPr="00E40B50">
        <w:rPr>
          <w:rFonts w:ascii="Atkinson Hyperlegible" w:hAnsi="Atkinson Hyperlegible"/>
        </w:rPr>
        <w:t>time</w:t>
      </w:r>
      <w:proofErr w:type="gramEnd"/>
      <w:r w:rsidRPr="00E40B50">
        <w:rPr>
          <w:rFonts w:ascii="Atkinson Hyperlegible" w:hAnsi="Atkinson Hyperlegible"/>
        </w:rPr>
        <w:t xml:space="preserve"> but the certificates will be awarded based on number of volunteer hours logged. If any students, reps or otherwise, volunteer to help with any university events, please remind them to log their hours to be able to get proof of volunteering for applications or resumes. </w:t>
      </w:r>
    </w:p>
    <w:p w14:paraId="0E64DFAD" w14:textId="77777777" w:rsidR="00FA6A68" w:rsidRPr="00E40B50" w:rsidRDefault="00FA6A68" w:rsidP="00FA6A68">
      <w:pPr>
        <w:rPr>
          <w:rFonts w:ascii="Atkinson Hyperlegible" w:hAnsi="Atkinson Hyperlegible"/>
        </w:rPr>
      </w:pPr>
      <w:r w:rsidRPr="00E40B50">
        <w:rPr>
          <w:rFonts w:ascii="Atkinson Hyperlegible" w:hAnsi="Atkinson Hyperlegible"/>
        </w:rPr>
        <w:t>Regarding rewards, reps that attend their SSLCs will be entered into a prize draw each trimester. We are also aiming to bring back SU awards which will have a rep section, staff will hopefully be able to nominate reps for an award*</w:t>
      </w:r>
    </w:p>
    <w:p w14:paraId="4EE5B322" w14:textId="77777777" w:rsidR="00FA6A68" w:rsidRPr="00E40B50" w:rsidRDefault="00FA6A68" w:rsidP="00FA6A68">
      <w:pPr>
        <w:rPr>
          <w:rFonts w:ascii="Atkinson Hyperlegible" w:hAnsi="Atkinson Hyperlegible"/>
          <w:b/>
          <w:bCs/>
        </w:rPr>
      </w:pPr>
      <w:r w:rsidRPr="00E40B50">
        <w:rPr>
          <w:rFonts w:ascii="Atkinson Hyperlegible" w:hAnsi="Atkinson Hyperlegible"/>
          <w:b/>
          <w:bCs/>
        </w:rPr>
        <w:t>Rep concerns and what to do-</w:t>
      </w:r>
    </w:p>
    <w:p w14:paraId="5D15FD89" w14:textId="77777777" w:rsidR="00FA6A68" w:rsidRPr="00E40B50" w:rsidRDefault="00FA6A68" w:rsidP="00FA6A68">
      <w:pPr>
        <w:rPr>
          <w:rFonts w:ascii="Atkinson Hyperlegible" w:hAnsi="Atkinson Hyperlegible"/>
        </w:rPr>
      </w:pPr>
      <w:r w:rsidRPr="00E40B50">
        <w:rPr>
          <w:rFonts w:ascii="Atkinson Hyperlegible" w:hAnsi="Atkinson Hyperlegible"/>
        </w:rPr>
        <w:t xml:space="preserve">If you have any concerns about a rep not engaging with their role, please get in touch with the relevant Rep Coordinator, who will reach out to that rep and ask them what additional support they need to correctly carry out their role. </w:t>
      </w:r>
    </w:p>
    <w:p w14:paraId="2FAC56F9" w14:textId="77777777" w:rsidR="00FA6A68" w:rsidRPr="00E40B50" w:rsidRDefault="00FA6A68" w:rsidP="00FA6A68">
      <w:pPr>
        <w:rPr>
          <w:rFonts w:ascii="Atkinson Hyperlegible" w:hAnsi="Atkinson Hyperlegible"/>
          <w:b/>
          <w:bCs/>
        </w:rPr>
      </w:pPr>
    </w:p>
    <w:p w14:paraId="01915F02" w14:textId="77777777" w:rsidR="00FA6A68" w:rsidRPr="00E40B50" w:rsidRDefault="00FA6A68" w:rsidP="00FA6A68">
      <w:pPr>
        <w:rPr>
          <w:rFonts w:ascii="Atkinson Hyperlegible" w:hAnsi="Atkinson Hyperlegible"/>
        </w:rPr>
      </w:pPr>
      <w:r w:rsidRPr="00E40B50">
        <w:rPr>
          <w:rFonts w:ascii="Atkinson Hyperlegible" w:hAnsi="Atkinson Hyperlegible"/>
          <w:b/>
          <w:bCs/>
        </w:rPr>
        <w:t>How the Faculty can support representation within ARU</w:t>
      </w:r>
      <w:proofErr w:type="gramStart"/>
      <w:r w:rsidRPr="00E40B50">
        <w:rPr>
          <w:rFonts w:ascii="Atkinson Hyperlegible" w:hAnsi="Atkinson Hyperlegible"/>
        </w:rPr>
        <w:t>-  There</w:t>
      </w:r>
      <w:proofErr w:type="gramEnd"/>
      <w:r w:rsidRPr="00E40B50">
        <w:rPr>
          <w:rFonts w:ascii="Atkinson Hyperlegible" w:hAnsi="Atkinson Hyperlegible"/>
        </w:rPr>
        <w:t xml:space="preserve"> are </w:t>
      </w:r>
      <w:proofErr w:type="gramStart"/>
      <w:r w:rsidRPr="00E40B50">
        <w:rPr>
          <w:rFonts w:ascii="Atkinson Hyperlegible" w:hAnsi="Atkinson Hyperlegible"/>
        </w:rPr>
        <w:t>a number of</w:t>
      </w:r>
      <w:proofErr w:type="gramEnd"/>
      <w:r w:rsidRPr="00E40B50">
        <w:rPr>
          <w:rFonts w:ascii="Atkinson Hyperlegible" w:hAnsi="Atkinson Hyperlegible"/>
        </w:rPr>
        <w:t xml:space="preserve"> ways university staff can support our reps throughout the process of recruitment and during their time as a rep. Here are some of them listed below: </w:t>
      </w:r>
    </w:p>
    <w:p w14:paraId="40F68D51" w14:textId="77777777" w:rsidR="00FA6A68" w:rsidRPr="00E40B50" w:rsidRDefault="00FA6A68" w:rsidP="00FA6A68">
      <w:pPr>
        <w:pStyle w:val="ListParagraph"/>
        <w:numPr>
          <w:ilvl w:val="0"/>
          <w:numId w:val="3"/>
        </w:numPr>
        <w:rPr>
          <w:rFonts w:ascii="Atkinson Hyperlegible" w:hAnsi="Atkinson Hyperlegible"/>
        </w:rPr>
      </w:pPr>
      <w:r w:rsidRPr="00E40B50">
        <w:rPr>
          <w:rFonts w:ascii="Atkinson Hyperlegible" w:hAnsi="Atkinson Hyperlegible"/>
        </w:rPr>
        <w:t xml:space="preserve">Follow the recruitment process and notify Union if there has been a late volunteer/class election. </w:t>
      </w:r>
    </w:p>
    <w:p w14:paraId="4D98421B" w14:textId="77777777" w:rsidR="00FA6A68" w:rsidRPr="00E40B50" w:rsidRDefault="00FA6A68" w:rsidP="00FA6A68">
      <w:pPr>
        <w:pStyle w:val="ListParagraph"/>
        <w:numPr>
          <w:ilvl w:val="0"/>
          <w:numId w:val="3"/>
        </w:numPr>
        <w:rPr>
          <w:rFonts w:ascii="Atkinson Hyperlegible" w:hAnsi="Atkinson Hyperlegible"/>
        </w:rPr>
      </w:pPr>
      <w:r w:rsidRPr="00E40B50">
        <w:rPr>
          <w:rFonts w:ascii="Atkinson Hyperlegible" w:hAnsi="Atkinson Hyperlegible"/>
        </w:rPr>
        <w:t xml:space="preserve">Support reps in their work and signpost them to Union if you see they are struggling. </w:t>
      </w:r>
    </w:p>
    <w:p w14:paraId="652CD767" w14:textId="77777777" w:rsidR="00FA6A68" w:rsidRPr="00E40B50" w:rsidRDefault="00FA6A68" w:rsidP="00FA6A68">
      <w:pPr>
        <w:pStyle w:val="ListParagraph"/>
        <w:numPr>
          <w:ilvl w:val="0"/>
          <w:numId w:val="3"/>
        </w:numPr>
        <w:rPr>
          <w:rFonts w:ascii="Atkinson Hyperlegible" w:hAnsi="Atkinson Hyperlegible"/>
        </w:rPr>
      </w:pPr>
      <w:r w:rsidRPr="00E40B50">
        <w:rPr>
          <w:rFonts w:ascii="Atkinson Hyperlegible" w:hAnsi="Atkinson Hyperlegible"/>
        </w:rPr>
        <w:t>Provide the Union with accurate and up to date information relating to courses and reps.</w:t>
      </w:r>
    </w:p>
    <w:p w14:paraId="04508335" w14:textId="77777777" w:rsidR="00FA6A68" w:rsidRPr="00E40B50" w:rsidRDefault="00FA6A68" w:rsidP="00FA6A68">
      <w:pPr>
        <w:pStyle w:val="ListParagraph"/>
        <w:numPr>
          <w:ilvl w:val="0"/>
          <w:numId w:val="3"/>
        </w:numPr>
        <w:rPr>
          <w:rFonts w:ascii="Atkinson Hyperlegible" w:hAnsi="Atkinson Hyperlegible"/>
        </w:rPr>
      </w:pPr>
      <w:r w:rsidRPr="00E40B50">
        <w:rPr>
          <w:rFonts w:ascii="Atkinson Hyperlegible" w:hAnsi="Atkinson Hyperlegible"/>
        </w:rPr>
        <w:t xml:space="preserve">Schedule SSLCs and invite reps. </w:t>
      </w:r>
    </w:p>
    <w:p w14:paraId="1FC6343D" w14:textId="77777777" w:rsidR="00FA6A68" w:rsidRPr="00E40B50" w:rsidRDefault="00FA6A68" w:rsidP="00FA6A68">
      <w:pPr>
        <w:pStyle w:val="ListParagraph"/>
        <w:numPr>
          <w:ilvl w:val="0"/>
          <w:numId w:val="3"/>
        </w:numPr>
        <w:rPr>
          <w:rFonts w:ascii="Atkinson Hyperlegible" w:hAnsi="Atkinson Hyperlegible"/>
        </w:rPr>
      </w:pPr>
      <w:r w:rsidRPr="00E40B50">
        <w:rPr>
          <w:rFonts w:ascii="Atkinson Hyperlegible" w:hAnsi="Atkinson Hyperlegible"/>
        </w:rPr>
        <w:t xml:space="preserve">Recognise and respond to student feedback submitted by reps. </w:t>
      </w:r>
    </w:p>
    <w:p w14:paraId="11CED38B" w14:textId="4AE185CE" w:rsidR="00FA6A68" w:rsidRPr="00E40B50" w:rsidRDefault="00FA6A68" w:rsidP="00FA6A68">
      <w:pPr>
        <w:rPr>
          <w:rFonts w:ascii="Atkinson Hyperlegible" w:hAnsi="Atkinson Hyperlegible"/>
        </w:rPr>
      </w:pPr>
      <w:r w:rsidRPr="00E40B50">
        <w:rPr>
          <w:rFonts w:ascii="Atkinson Hyperlegible" w:hAnsi="Atkinson Hyperlegible"/>
        </w:rPr>
        <w:t>If you have any questions, please contact our academic representation coordinators.</w:t>
      </w:r>
    </w:p>
    <w:p w14:paraId="58D620BA" w14:textId="77777777" w:rsidR="0005686B" w:rsidRPr="00E40B50" w:rsidRDefault="0005686B">
      <w:pPr>
        <w:rPr>
          <w:rFonts w:ascii="Atkinson Hyperlegible" w:hAnsi="Atkinson Hyperlegible"/>
        </w:rPr>
      </w:pPr>
    </w:p>
    <w:p w14:paraId="24CE8FCB" w14:textId="6B8485F6" w:rsidR="00CA64D6" w:rsidRPr="00E40B50" w:rsidRDefault="00CA64D6">
      <w:pPr>
        <w:rPr>
          <w:rFonts w:ascii="Atkinson Hyperlegible" w:hAnsi="Atkinson Hyperlegible"/>
        </w:rPr>
      </w:pPr>
    </w:p>
    <w:sectPr w:rsidR="00CA64D6" w:rsidRPr="00E40B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tkinson Hyperlegible">
    <w:panose1 w:val="00000000000000000000"/>
    <w:charset w:val="00"/>
    <w:family w:val="auto"/>
    <w:pitch w:val="variable"/>
    <w:sig w:usb0="800000EF" w:usb1="0000204B"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F95108"/>
    <w:multiLevelType w:val="hybridMultilevel"/>
    <w:tmpl w:val="D1625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CE29E5"/>
    <w:multiLevelType w:val="hybridMultilevel"/>
    <w:tmpl w:val="E8A0E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CEF4A46"/>
    <w:multiLevelType w:val="hybridMultilevel"/>
    <w:tmpl w:val="275AF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9368257">
    <w:abstractNumId w:val="1"/>
  </w:num>
  <w:num w:numId="2" w16cid:durableId="645864582">
    <w:abstractNumId w:val="2"/>
  </w:num>
  <w:num w:numId="3" w16cid:durableId="2124642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A68"/>
    <w:rsid w:val="0005686B"/>
    <w:rsid w:val="00124881"/>
    <w:rsid w:val="001D2B37"/>
    <w:rsid w:val="00256EF6"/>
    <w:rsid w:val="006B49D0"/>
    <w:rsid w:val="006C7174"/>
    <w:rsid w:val="007A094D"/>
    <w:rsid w:val="007A6A1B"/>
    <w:rsid w:val="008E5328"/>
    <w:rsid w:val="00A070D7"/>
    <w:rsid w:val="00AC1F04"/>
    <w:rsid w:val="00CA3D5D"/>
    <w:rsid w:val="00CA64D6"/>
    <w:rsid w:val="00E40B50"/>
    <w:rsid w:val="00E67401"/>
    <w:rsid w:val="00F8327B"/>
    <w:rsid w:val="00FA6A68"/>
    <w:rsid w:val="00FB47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40915"/>
  <w15:chartTrackingRefBased/>
  <w15:docId w15:val="{68842634-E500-4FA0-A577-15644747A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A68"/>
  </w:style>
  <w:style w:type="paragraph" w:styleId="Heading1">
    <w:name w:val="heading 1"/>
    <w:basedOn w:val="Normal"/>
    <w:next w:val="Normal"/>
    <w:link w:val="Heading1Char"/>
    <w:uiPriority w:val="9"/>
    <w:qFormat/>
    <w:rsid w:val="00FA6A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6A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6A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6A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6A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6A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6A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6A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6A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6A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6A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6A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6A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6A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6A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6A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6A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6A68"/>
    <w:rPr>
      <w:rFonts w:eastAsiaTheme="majorEastAsia" w:cstheme="majorBidi"/>
      <w:color w:val="272727" w:themeColor="text1" w:themeTint="D8"/>
    </w:rPr>
  </w:style>
  <w:style w:type="paragraph" w:styleId="Title">
    <w:name w:val="Title"/>
    <w:basedOn w:val="Normal"/>
    <w:next w:val="Normal"/>
    <w:link w:val="TitleChar"/>
    <w:uiPriority w:val="10"/>
    <w:qFormat/>
    <w:rsid w:val="00FA6A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6A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6A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6A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6A68"/>
    <w:pPr>
      <w:spacing w:before="160"/>
      <w:jc w:val="center"/>
    </w:pPr>
    <w:rPr>
      <w:i/>
      <w:iCs/>
      <w:color w:val="404040" w:themeColor="text1" w:themeTint="BF"/>
    </w:rPr>
  </w:style>
  <w:style w:type="character" w:customStyle="1" w:styleId="QuoteChar">
    <w:name w:val="Quote Char"/>
    <w:basedOn w:val="DefaultParagraphFont"/>
    <w:link w:val="Quote"/>
    <w:uiPriority w:val="29"/>
    <w:rsid w:val="00FA6A68"/>
    <w:rPr>
      <w:i/>
      <w:iCs/>
      <w:color w:val="404040" w:themeColor="text1" w:themeTint="BF"/>
    </w:rPr>
  </w:style>
  <w:style w:type="paragraph" w:styleId="ListParagraph">
    <w:name w:val="List Paragraph"/>
    <w:basedOn w:val="Normal"/>
    <w:uiPriority w:val="34"/>
    <w:qFormat/>
    <w:rsid w:val="00FA6A68"/>
    <w:pPr>
      <w:ind w:left="720"/>
      <w:contextualSpacing/>
    </w:pPr>
  </w:style>
  <w:style w:type="character" w:styleId="IntenseEmphasis">
    <w:name w:val="Intense Emphasis"/>
    <w:basedOn w:val="DefaultParagraphFont"/>
    <w:uiPriority w:val="21"/>
    <w:qFormat/>
    <w:rsid w:val="00FA6A68"/>
    <w:rPr>
      <w:i/>
      <w:iCs/>
      <w:color w:val="0F4761" w:themeColor="accent1" w:themeShade="BF"/>
    </w:rPr>
  </w:style>
  <w:style w:type="paragraph" w:styleId="IntenseQuote">
    <w:name w:val="Intense Quote"/>
    <w:basedOn w:val="Normal"/>
    <w:next w:val="Normal"/>
    <w:link w:val="IntenseQuoteChar"/>
    <w:uiPriority w:val="30"/>
    <w:qFormat/>
    <w:rsid w:val="00FA6A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6A68"/>
    <w:rPr>
      <w:i/>
      <w:iCs/>
      <w:color w:val="0F4761" w:themeColor="accent1" w:themeShade="BF"/>
    </w:rPr>
  </w:style>
  <w:style w:type="character" w:styleId="IntenseReference">
    <w:name w:val="Intense Reference"/>
    <w:basedOn w:val="DefaultParagraphFont"/>
    <w:uiPriority w:val="32"/>
    <w:qFormat/>
    <w:rsid w:val="00FA6A68"/>
    <w:rPr>
      <w:b/>
      <w:bCs/>
      <w:smallCaps/>
      <w:color w:val="0F4761" w:themeColor="accent1" w:themeShade="BF"/>
      <w:spacing w:val="5"/>
    </w:rPr>
  </w:style>
  <w:style w:type="character" w:styleId="Hyperlink">
    <w:name w:val="Hyperlink"/>
    <w:basedOn w:val="DefaultParagraphFont"/>
    <w:uiPriority w:val="99"/>
    <w:unhideWhenUsed/>
    <w:rsid w:val="00A070D7"/>
    <w:rPr>
      <w:color w:val="467886" w:themeColor="hyperlink"/>
      <w:u w:val="single"/>
    </w:rPr>
  </w:style>
  <w:style w:type="character" w:styleId="UnresolvedMention">
    <w:name w:val="Unresolved Mention"/>
    <w:basedOn w:val="DefaultParagraphFont"/>
    <w:uiPriority w:val="99"/>
    <w:semiHidden/>
    <w:unhideWhenUsed/>
    <w:rsid w:val="00A070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7A54BE29E48847ACC758E94AC58EAB" ma:contentTypeVersion="15" ma:contentTypeDescription="Create a new document." ma:contentTypeScope="" ma:versionID="2f382f6f88cefac4c8f7ff23ff462f77">
  <xsd:schema xmlns:xsd="http://www.w3.org/2001/XMLSchema" xmlns:xs="http://www.w3.org/2001/XMLSchema" xmlns:p="http://schemas.microsoft.com/office/2006/metadata/properties" xmlns:ns2="8bcbab4b-9ef6-42a3-ac6f-a6dd8f669b00" xmlns:ns3="efc3e123-a60a-4a17-aaf1-487e28d9a3b3" targetNamespace="http://schemas.microsoft.com/office/2006/metadata/properties" ma:root="true" ma:fieldsID="c8fc690ed360e87d8ff7f98676a9cc37" ns2:_="" ns3:_="">
    <xsd:import namespace="8bcbab4b-9ef6-42a3-ac6f-a6dd8f669b00"/>
    <xsd:import namespace="efc3e123-a60a-4a17-aaf1-487e28d9a3b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ObjectDetectorVersions" minOccurs="0"/>
                <xsd:element ref="ns2:lcf76f155ced4ddcb4097134ff3c332f" minOccurs="0"/>
                <xsd:element ref="ns3:TaxCatchAll"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cbab4b-9ef6-42a3-ac6f-a6dd8f669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41a27b9-f0cd-4770-b911-d8e1525d18bb"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c3e123-a60a-4a17-aaf1-487e28d9a3b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c8929df-161e-49e3-a821-b6531332f9a5}" ma:internalName="TaxCatchAll" ma:showField="CatchAllData" ma:web="70ff0715-aae2-4920-9ee4-1b75c4b62e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cbab4b-9ef6-42a3-ac6f-a6dd8f669b00">
      <Terms xmlns="http://schemas.microsoft.com/office/infopath/2007/PartnerControls"/>
    </lcf76f155ced4ddcb4097134ff3c332f>
    <TaxCatchAll xmlns="efc3e123-a60a-4a17-aaf1-487e28d9a3b3" xsi:nil="true"/>
  </documentManagement>
</p:properties>
</file>

<file path=customXml/itemProps1.xml><?xml version="1.0" encoding="utf-8"?>
<ds:datastoreItem xmlns:ds="http://schemas.openxmlformats.org/officeDocument/2006/customXml" ds:itemID="{DCC2196C-4EF2-40C8-B7DB-13D558F0771E}"/>
</file>

<file path=customXml/itemProps2.xml><?xml version="1.0" encoding="utf-8"?>
<ds:datastoreItem xmlns:ds="http://schemas.openxmlformats.org/officeDocument/2006/customXml" ds:itemID="{F655CB45-9074-49D8-9787-AFD7D6C1D3FE}"/>
</file>

<file path=customXml/itemProps3.xml><?xml version="1.0" encoding="utf-8"?>
<ds:datastoreItem xmlns:ds="http://schemas.openxmlformats.org/officeDocument/2006/customXml" ds:itemID="{8D114D99-C970-4477-A815-68F6826DC374}"/>
</file>

<file path=docMetadata/LabelInfo.xml><?xml version="1.0" encoding="utf-8"?>
<clbl:labelList xmlns:clbl="http://schemas.microsoft.com/office/2020/mipLabelMetadata">
  <clbl:label id="{5f35c3da-39ae-4632-9ac1-afc2f25d2852}" enabled="0" method="" siteId="{5f35c3da-39ae-4632-9ac1-afc2f25d2852}"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1256</Words>
  <Characters>7165</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Boyd, Nicola</dc:creator>
  <cp:keywords/>
  <dc:description/>
  <cp:lastModifiedBy>Heald, Tom</cp:lastModifiedBy>
  <cp:revision>2</cp:revision>
  <dcterms:created xsi:type="dcterms:W3CDTF">2026-06-12T10:10:00Z</dcterms:created>
  <dcterms:modified xsi:type="dcterms:W3CDTF">2026-06-12T10:10:00Z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0x010100D07A54BE29E48847ACC758E94AC58EAB</vt:lpwstr>
  </property>
</Properties>
</file>