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980"/>
        <w:gridCol w:w="2977"/>
        <w:gridCol w:w="2280"/>
        <w:gridCol w:w="1779"/>
      </w:tblGrid>
      <w:tr w:rsidR="009873BC" w:rsidTr="000410C0">
        <w:tc>
          <w:tcPr>
            <w:tcW w:w="9016" w:type="dxa"/>
            <w:gridSpan w:val="4"/>
          </w:tcPr>
          <w:p w:rsidR="009873BC" w:rsidRDefault="009873BC">
            <w: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AC0815B" wp14:editId="762F64FC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83820</wp:posOffset>
                  </wp:positionV>
                  <wp:extent cx="1490345" cy="52387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RUSU-Representation 0616-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73BC" w:rsidRDefault="00FD0E40" w:rsidP="003008D4">
            <w:pPr>
              <w:jc w:val="right"/>
            </w:pPr>
            <w:r>
              <w:rPr>
                <w:rFonts w:ascii="PT Sans" w:hAnsi="PT Sans"/>
                <w:sz w:val="40"/>
                <w:szCs w:val="40"/>
              </w:rPr>
              <w:t>GENDER NEUTRAL TOILETS</w:t>
            </w:r>
            <w:r w:rsidR="009873BC">
              <w:rPr>
                <w:rFonts w:ascii="PT Sans" w:hAnsi="PT Sans"/>
                <w:sz w:val="40"/>
                <w:szCs w:val="40"/>
              </w:rPr>
              <w:t xml:space="preserve"> POLICY</w:t>
            </w:r>
          </w:p>
          <w:p w:rsidR="009873BC" w:rsidRDefault="009873BC">
            <w:pP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CC7907" w:rsidRPr="003008D4" w:rsidTr="00CC7907">
        <w:tc>
          <w:tcPr>
            <w:tcW w:w="1980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For the attention of:</w:t>
            </w:r>
          </w:p>
        </w:tc>
        <w:tc>
          <w:tcPr>
            <w:tcW w:w="2977" w:type="dxa"/>
          </w:tcPr>
          <w:p w:rsidR="00CC7907" w:rsidRPr="003E0840" w:rsidRDefault="001B2B06" w:rsidP="00CC7907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  <w:sz w:val="24"/>
                <w:szCs w:val="24"/>
              </w:rPr>
              <w:t>Executive Committee</w:t>
            </w:r>
          </w:p>
          <w:p w:rsidR="00CC7907" w:rsidRPr="003E084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Taking place on:</w:t>
            </w:r>
          </w:p>
        </w:tc>
        <w:tc>
          <w:tcPr>
            <w:tcW w:w="1779" w:type="dxa"/>
          </w:tcPr>
          <w:p w:rsidR="00CC7907" w:rsidRPr="003E0840" w:rsidRDefault="001B2B06" w:rsidP="001B2B06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</w:rPr>
              <w:t>31/</w:t>
            </w:r>
            <w:r w:rsidR="002C6910">
              <w:rPr>
                <w:rFonts w:ascii="PT Sans" w:hAnsi="PT Sans"/>
              </w:rPr>
              <w:t>0</w:t>
            </w:r>
            <w:r>
              <w:rPr>
                <w:rFonts w:ascii="PT Sans" w:hAnsi="PT Sans"/>
              </w:rPr>
              <w:t>5</w:t>
            </w:r>
            <w:r w:rsidR="002C6910">
              <w:rPr>
                <w:rFonts w:ascii="PT Sans" w:hAnsi="PT Sans"/>
              </w:rPr>
              <w:t>/17</w:t>
            </w:r>
          </w:p>
        </w:tc>
      </w:tr>
      <w:tr w:rsidR="00CC7907" w:rsidRPr="003008D4" w:rsidTr="00CC7907">
        <w:tc>
          <w:tcPr>
            <w:tcW w:w="1980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Name:</w:t>
            </w:r>
          </w:p>
        </w:tc>
        <w:tc>
          <w:tcPr>
            <w:tcW w:w="2977" w:type="dxa"/>
          </w:tcPr>
          <w:p w:rsidR="00CC7907" w:rsidRPr="003E0840" w:rsidRDefault="00FD0E40" w:rsidP="00CC7907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  <w:sz w:val="24"/>
                <w:szCs w:val="24"/>
              </w:rPr>
              <w:t>Kat Younger</w:t>
            </w:r>
          </w:p>
          <w:p w:rsidR="00CC7907" w:rsidRPr="003E084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Action:</w:t>
            </w:r>
          </w:p>
        </w:tc>
        <w:tc>
          <w:tcPr>
            <w:tcW w:w="1779" w:type="dxa"/>
          </w:tcPr>
          <w:p w:rsidR="00CC7907" w:rsidRPr="003E084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3E0840">
              <w:rPr>
                <w:rFonts w:ascii="PT Sans" w:hAnsi="PT Sans"/>
                <w:sz w:val="24"/>
                <w:szCs w:val="24"/>
              </w:rPr>
              <w:t>To note</w:t>
            </w:r>
          </w:p>
        </w:tc>
      </w:tr>
      <w:tr w:rsidR="00CC7907" w:rsidRPr="003008D4" w:rsidTr="0015685A">
        <w:tc>
          <w:tcPr>
            <w:tcW w:w="9016" w:type="dxa"/>
            <w:gridSpan w:val="4"/>
          </w:tcPr>
          <w:p w:rsidR="00CC7907" w:rsidRPr="003E0840" w:rsidRDefault="00CC7907" w:rsidP="00CC7907">
            <w:pPr>
              <w:rPr>
                <w:rFonts w:ascii="PT Sans" w:hAnsi="PT Sans"/>
                <w:i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Summary:</w:t>
            </w:r>
            <w:r w:rsidRPr="003E0840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3E0840">
              <w:rPr>
                <w:rFonts w:ascii="PT Sans" w:hAnsi="PT Sans"/>
                <w:i/>
                <w:sz w:val="24"/>
                <w:szCs w:val="24"/>
              </w:rPr>
              <w:t>This paper provides an update on the implementation of the policy</w:t>
            </w:r>
          </w:p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CC7907">
        <w:tc>
          <w:tcPr>
            <w:tcW w:w="7237" w:type="dxa"/>
            <w:gridSpan w:val="3"/>
          </w:tcPr>
          <w:p w:rsidR="00CC7907" w:rsidRPr="003E0840" w:rsidRDefault="00CC7907" w:rsidP="00CC7907">
            <w:p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  <w:b/>
                <w:sz w:val="24"/>
                <w:szCs w:val="24"/>
              </w:rPr>
            </w:pPr>
            <w:r w:rsidRPr="003E0840">
              <w:rPr>
                <w:rFonts w:ascii="PT Sans" w:hAnsi="PT Sans" w:cs="PT Sans"/>
                <w:b/>
                <w:sz w:val="24"/>
                <w:szCs w:val="24"/>
              </w:rPr>
              <w:t>Union Resolves:</w:t>
            </w:r>
          </w:p>
        </w:tc>
        <w:tc>
          <w:tcPr>
            <w:tcW w:w="1779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0"/>
                <w:szCs w:val="24"/>
              </w:rPr>
            </w:pPr>
            <w:r w:rsidRPr="003E0840">
              <w:rPr>
                <w:rFonts w:ascii="PT Sans" w:hAnsi="PT Sans"/>
                <w:b/>
                <w:sz w:val="20"/>
                <w:szCs w:val="24"/>
              </w:rPr>
              <w:t>Completed, in progress or not started</w:t>
            </w:r>
          </w:p>
        </w:tc>
      </w:tr>
      <w:tr w:rsidR="00CC7907" w:rsidRPr="003008D4" w:rsidTr="00033516">
        <w:trPr>
          <w:trHeight w:val="633"/>
        </w:trPr>
        <w:tc>
          <w:tcPr>
            <w:tcW w:w="7237" w:type="dxa"/>
            <w:gridSpan w:val="3"/>
          </w:tcPr>
          <w:p w:rsidR="00CC7907" w:rsidRPr="00FD0E40" w:rsidRDefault="00FD0E40" w:rsidP="00FD0E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To campaign to Estates and Facilities to create university regulations which ensure that all university owned buildings have at least one accessible GNT. </w:t>
            </w:r>
          </w:p>
        </w:tc>
        <w:tc>
          <w:tcPr>
            <w:tcW w:w="1779" w:type="dxa"/>
            <w:shd w:val="clear" w:color="auto" w:fill="FFC000"/>
            <w:vAlign w:val="center"/>
          </w:tcPr>
          <w:p w:rsidR="00CC7907" w:rsidRPr="003E0840" w:rsidRDefault="00033516" w:rsidP="005E12B0">
            <w:pPr>
              <w:ind w:left="360"/>
              <w:rPr>
                <w:rFonts w:ascii="PT Sans" w:hAnsi="PT Sans"/>
                <w:sz w:val="20"/>
                <w:szCs w:val="24"/>
              </w:rPr>
            </w:pPr>
            <w:r>
              <w:rPr>
                <w:rFonts w:ascii="PT Sans" w:hAnsi="PT Sans"/>
                <w:sz w:val="20"/>
                <w:szCs w:val="24"/>
              </w:rPr>
              <w:t>In progress</w:t>
            </w:r>
          </w:p>
        </w:tc>
      </w:tr>
      <w:tr w:rsidR="005E12B0" w:rsidRPr="003008D4" w:rsidTr="00033516">
        <w:tc>
          <w:tcPr>
            <w:tcW w:w="7237" w:type="dxa"/>
            <w:gridSpan w:val="3"/>
          </w:tcPr>
          <w:p w:rsidR="005E12B0" w:rsidRPr="00FD0E40" w:rsidRDefault="00FD0E40" w:rsidP="00FD0E40">
            <w:pPr>
              <w:rPr>
                <w:rFonts w:ascii="PT Sans" w:hAnsi="PT Sans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D0E40">
              <w:rPr>
                <w:sz w:val="20"/>
                <w:szCs w:val="20"/>
              </w:rPr>
              <w:t>To encourage Estates and Facilities to not only develop GNTs in the future but create or convert toilets that are gender neutral as appropriate.</w:t>
            </w:r>
          </w:p>
        </w:tc>
        <w:tc>
          <w:tcPr>
            <w:tcW w:w="1779" w:type="dxa"/>
            <w:shd w:val="clear" w:color="auto" w:fill="FFC000"/>
            <w:vAlign w:val="center"/>
          </w:tcPr>
          <w:p w:rsidR="005E12B0" w:rsidRPr="003E0840" w:rsidRDefault="00033516" w:rsidP="005E12B0">
            <w:pPr>
              <w:ind w:left="360"/>
              <w:rPr>
                <w:rFonts w:ascii="PT Sans" w:hAnsi="PT Sans"/>
                <w:sz w:val="20"/>
                <w:szCs w:val="24"/>
              </w:rPr>
            </w:pPr>
            <w:r>
              <w:rPr>
                <w:rFonts w:ascii="PT Sans" w:hAnsi="PT Sans"/>
                <w:sz w:val="20"/>
                <w:szCs w:val="24"/>
              </w:rPr>
              <w:t>In progress</w:t>
            </w:r>
          </w:p>
        </w:tc>
      </w:tr>
      <w:tr w:rsidR="005E12B0" w:rsidRPr="003008D4" w:rsidTr="00033516">
        <w:tc>
          <w:tcPr>
            <w:tcW w:w="7237" w:type="dxa"/>
            <w:gridSpan w:val="3"/>
          </w:tcPr>
          <w:p w:rsidR="005E12B0" w:rsidRPr="00FD0E40" w:rsidRDefault="00FD0E40" w:rsidP="00FD0E40">
            <w:p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D0E40">
              <w:rPr>
                <w:sz w:val="20"/>
                <w:szCs w:val="20"/>
              </w:rPr>
              <w:t>To proactively encourage or co-ordinate a Gender Neutral Toilets Audit of ARU core campuses (Cambridge, Chelmsford and Peterborough) to look into the practicality of converting any gendered toilets to become GNTs.</w:t>
            </w:r>
          </w:p>
        </w:tc>
        <w:tc>
          <w:tcPr>
            <w:tcW w:w="1779" w:type="dxa"/>
            <w:shd w:val="clear" w:color="auto" w:fill="FFC000"/>
            <w:vAlign w:val="center"/>
          </w:tcPr>
          <w:p w:rsidR="005E12B0" w:rsidRPr="003E0840" w:rsidRDefault="00033516" w:rsidP="005E12B0">
            <w:pPr>
              <w:ind w:left="360"/>
              <w:rPr>
                <w:rFonts w:ascii="PT Sans" w:hAnsi="PT Sans"/>
                <w:sz w:val="20"/>
                <w:szCs w:val="24"/>
              </w:rPr>
            </w:pPr>
            <w:r>
              <w:rPr>
                <w:rFonts w:ascii="PT Sans" w:hAnsi="PT Sans"/>
                <w:sz w:val="20"/>
                <w:szCs w:val="24"/>
              </w:rPr>
              <w:t>In progress</w:t>
            </w:r>
          </w:p>
        </w:tc>
      </w:tr>
      <w:tr w:rsidR="00FD0E40" w:rsidRPr="003008D4" w:rsidTr="00033516">
        <w:tc>
          <w:tcPr>
            <w:tcW w:w="7237" w:type="dxa"/>
            <w:gridSpan w:val="3"/>
          </w:tcPr>
          <w:p w:rsidR="00FD0E40" w:rsidRDefault="00FD0E40" w:rsidP="00FD0E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To actively review, amend and change policy on GNTs for future developments such as gendered/non gendered signage of toilets and expanding this policy to accommodate gender neutral single cubical changing room facilities for the gym. </w:t>
            </w:r>
          </w:p>
        </w:tc>
        <w:tc>
          <w:tcPr>
            <w:tcW w:w="1779" w:type="dxa"/>
            <w:shd w:val="clear" w:color="auto" w:fill="FFC000"/>
            <w:vAlign w:val="center"/>
          </w:tcPr>
          <w:p w:rsidR="00FD0E40" w:rsidRPr="003E0840" w:rsidRDefault="00033516" w:rsidP="005E12B0">
            <w:pPr>
              <w:ind w:left="360"/>
              <w:rPr>
                <w:rFonts w:ascii="PT Sans" w:hAnsi="PT Sans"/>
                <w:sz w:val="20"/>
                <w:szCs w:val="24"/>
              </w:rPr>
            </w:pPr>
            <w:r>
              <w:rPr>
                <w:rFonts w:ascii="PT Sans" w:hAnsi="PT Sans"/>
                <w:sz w:val="20"/>
                <w:szCs w:val="24"/>
              </w:rPr>
              <w:t>In progress</w:t>
            </w:r>
          </w:p>
        </w:tc>
      </w:tr>
      <w:tr w:rsidR="005E12B0" w:rsidRPr="003008D4" w:rsidTr="00CC7907">
        <w:trPr>
          <w:trHeight w:val="70"/>
        </w:trPr>
        <w:tc>
          <w:tcPr>
            <w:tcW w:w="7237" w:type="dxa"/>
            <w:gridSpan w:val="3"/>
          </w:tcPr>
          <w:p w:rsidR="005E12B0" w:rsidRPr="003E0840" w:rsidRDefault="005E12B0" w:rsidP="005E12B0">
            <w:pPr>
              <w:rPr>
                <w:rFonts w:ascii="PT Sans" w:hAnsi="PT Sans"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Updates/notes:</w:t>
            </w:r>
          </w:p>
        </w:tc>
        <w:tc>
          <w:tcPr>
            <w:tcW w:w="1779" w:type="dxa"/>
          </w:tcPr>
          <w:p w:rsidR="005E12B0" w:rsidRPr="003E0840" w:rsidRDefault="005E12B0" w:rsidP="005E12B0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5E12B0" w:rsidRPr="003008D4" w:rsidTr="00620576">
        <w:tc>
          <w:tcPr>
            <w:tcW w:w="9016" w:type="dxa"/>
            <w:gridSpan w:val="4"/>
          </w:tcPr>
          <w:p w:rsidR="005E12B0" w:rsidRPr="003E0840" w:rsidRDefault="005E12B0" w:rsidP="005E12B0">
            <w:pPr>
              <w:rPr>
                <w:rFonts w:ascii="PT Sans" w:hAnsi="PT Sans"/>
                <w:b/>
                <w:sz w:val="24"/>
                <w:szCs w:val="24"/>
              </w:rPr>
            </w:pPr>
          </w:p>
          <w:p w:rsidR="005E12B0" w:rsidRDefault="000B2CCF" w:rsidP="00FD0E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806699">
              <w:rPr>
                <w:sz w:val="20"/>
                <w:szCs w:val="20"/>
              </w:rPr>
              <w:t>Recently took a proposal to Equality, Diversity &amp; Inclusion Group</w:t>
            </w:r>
            <w:r w:rsidR="00033516">
              <w:rPr>
                <w:sz w:val="20"/>
                <w:szCs w:val="20"/>
              </w:rPr>
              <w:t>.</w:t>
            </w:r>
            <w:r w:rsidR="00806699">
              <w:rPr>
                <w:sz w:val="20"/>
                <w:szCs w:val="20"/>
              </w:rPr>
              <w:t xml:space="preserve"> Find it </w:t>
            </w:r>
            <w:hyperlink r:id="rId8" w:history="1">
              <w:r w:rsidR="00806699" w:rsidRPr="00922881">
                <w:rPr>
                  <w:rStyle w:val="Hyperlink"/>
                  <w:sz w:val="20"/>
                  <w:szCs w:val="20"/>
                </w:rPr>
                <w:t>here</w:t>
              </w:r>
            </w:hyperlink>
            <w:r w:rsidR="00806699">
              <w:rPr>
                <w:sz w:val="20"/>
                <w:szCs w:val="20"/>
              </w:rPr>
              <w:t xml:space="preserve">. </w:t>
            </w:r>
            <w:r w:rsidR="006E4EF4">
              <w:rPr>
                <w:sz w:val="20"/>
                <w:szCs w:val="20"/>
              </w:rPr>
              <w:t xml:space="preserve">Director of Student Services and Director of Estates and Facilities will be having conversations around ARU’s ability to commit to our resolves. </w:t>
            </w:r>
          </w:p>
          <w:p w:rsidR="00FD0E40" w:rsidRDefault="003778E9" w:rsidP="00FD0E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This was discussed in the audit with Estates and Fa</w:t>
            </w:r>
            <w:r w:rsidR="00352F00">
              <w:rPr>
                <w:sz w:val="20"/>
                <w:szCs w:val="20"/>
              </w:rPr>
              <w:t>cilities and will remain to be considered.</w:t>
            </w:r>
            <w:r w:rsidR="006E4EF4">
              <w:rPr>
                <w:sz w:val="20"/>
                <w:szCs w:val="20"/>
              </w:rPr>
              <w:t xml:space="preserve"> </w:t>
            </w:r>
            <w:r w:rsidR="006E4EF4">
              <w:rPr>
                <w:sz w:val="20"/>
                <w:szCs w:val="20"/>
              </w:rPr>
              <w:t xml:space="preserve">The university are considering adding GNTs to Tindal ground floor. They will be included in the new SU space in Peter Taylor and the new School of Medicine. </w:t>
            </w:r>
          </w:p>
          <w:p w:rsidR="007039D7" w:rsidRDefault="000B2CCF" w:rsidP="006E4EF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806699">
              <w:rPr>
                <w:sz w:val="20"/>
                <w:szCs w:val="20"/>
              </w:rPr>
              <w:t>Four</w:t>
            </w:r>
            <w:r w:rsidR="007039D7">
              <w:rPr>
                <w:sz w:val="20"/>
                <w:szCs w:val="20"/>
              </w:rPr>
              <w:t xml:space="preserve"> new GNTs have been added to Michael Salmon</w:t>
            </w:r>
            <w:r w:rsidR="00806699">
              <w:rPr>
                <w:sz w:val="20"/>
                <w:szCs w:val="20"/>
              </w:rPr>
              <w:t xml:space="preserve"> building, Chelmsford</w:t>
            </w:r>
            <w:r w:rsidR="00806699">
              <w:rPr>
                <w:sz w:val="20"/>
                <w:szCs w:val="20"/>
              </w:rPr>
              <w:t xml:space="preserve">, following an audit in November 2016. </w:t>
            </w:r>
          </w:p>
          <w:p w:rsidR="00FD0E40" w:rsidRPr="00FD0E40" w:rsidRDefault="00806699" w:rsidP="006E4EF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22881">
              <w:rPr>
                <w:sz w:val="20"/>
                <w:szCs w:val="20"/>
              </w:rPr>
              <w:t>. The policy does not exist.</w:t>
            </w:r>
            <w:bookmarkStart w:id="0" w:name="_GoBack"/>
            <w:bookmarkEnd w:id="0"/>
          </w:p>
        </w:tc>
      </w:tr>
    </w:tbl>
    <w:p w:rsidR="0075351C" w:rsidRPr="003008D4" w:rsidRDefault="0075351C">
      <w:pPr>
        <w:rPr>
          <w:rFonts w:ascii="PT Sans" w:hAnsi="PT Sans"/>
          <w:sz w:val="20"/>
          <w:szCs w:val="20"/>
        </w:rPr>
      </w:pPr>
    </w:p>
    <w:sectPr w:rsidR="0075351C" w:rsidRPr="003008D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70" w:rsidRDefault="00C77D70" w:rsidP="00C77D70">
      <w:pPr>
        <w:spacing w:after="0" w:line="240" w:lineRule="auto"/>
      </w:pPr>
      <w:r>
        <w:separator/>
      </w:r>
    </w:p>
  </w:endnote>
  <w:end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70" w:rsidRDefault="00C77D70" w:rsidP="00C77D70">
      <w:pPr>
        <w:spacing w:after="0" w:line="240" w:lineRule="auto"/>
      </w:pPr>
      <w:r>
        <w:separator/>
      </w:r>
    </w:p>
  </w:footnote>
  <w:foot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DD2" w:rsidRDefault="001B2B06" w:rsidP="00D80DD2">
    <w:pPr>
      <w:pStyle w:val="Header"/>
      <w:jc w:val="right"/>
    </w:pPr>
    <w:r>
      <w:t>EC84</w:t>
    </w:r>
    <w:r w:rsidR="006672A6">
      <w:t>/</w:t>
    </w:r>
    <w:r w:rsidR="00654378"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06A"/>
    <w:multiLevelType w:val="hybridMultilevel"/>
    <w:tmpl w:val="3896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670"/>
    <w:multiLevelType w:val="hybridMultilevel"/>
    <w:tmpl w:val="09F20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112D"/>
    <w:multiLevelType w:val="hybridMultilevel"/>
    <w:tmpl w:val="F392D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F5763"/>
    <w:multiLevelType w:val="hybridMultilevel"/>
    <w:tmpl w:val="521A4A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1BC0"/>
    <w:multiLevelType w:val="hybridMultilevel"/>
    <w:tmpl w:val="27DC7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17181"/>
    <w:multiLevelType w:val="hybridMultilevel"/>
    <w:tmpl w:val="7FF41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6759F1"/>
    <w:multiLevelType w:val="hybridMultilevel"/>
    <w:tmpl w:val="15AE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F603C"/>
    <w:multiLevelType w:val="hybridMultilevel"/>
    <w:tmpl w:val="2F203DE8"/>
    <w:lvl w:ilvl="0" w:tplc="82266F5C">
      <w:start w:val="1"/>
      <w:numFmt w:val="decimal"/>
      <w:lvlText w:val="%1."/>
      <w:lvlJc w:val="left"/>
      <w:pPr>
        <w:ind w:left="735" w:hanging="675"/>
      </w:pPr>
      <w:rPr>
        <w:rFonts w:ascii="PT Sans" w:hAnsi="PT San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9736B85"/>
    <w:multiLevelType w:val="hybridMultilevel"/>
    <w:tmpl w:val="2468F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B27C6"/>
    <w:multiLevelType w:val="hybridMultilevel"/>
    <w:tmpl w:val="7344849A"/>
    <w:lvl w:ilvl="0" w:tplc="794AB190">
      <w:start w:val="4"/>
      <w:numFmt w:val="bullet"/>
      <w:lvlText w:val="-"/>
      <w:lvlJc w:val="left"/>
      <w:pPr>
        <w:ind w:left="108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FF11F4"/>
    <w:multiLevelType w:val="hybridMultilevel"/>
    <w:tmpl w:val="C534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045A9"/>
    <w:multiLevelType w:val="hybridMultilevel"/>
    <w:tmpl w:val="45B214F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45FBB"/>
    <w:multiLevelType w:val="hybridMultilevel"/>
    <w:tmpl w:val="1A9A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D4"/>
    <w:rsid w:val="00017ED3"/>
    <w:rsid w:val="00031977"/>
    <w:rsid w:val="00033516"/>
    <w:rsid w:val="00063CC3"/>
    <w:rsid w:val="000B2CCF"/>
    <w:rsid w:val="001B2B06"/>
    <w:rsid w:val="002C166C"/>
    <w:rsid w:val="002C6910"/>
    <w:rsid w:val="003008D4"/>
    <w:rsid w:val="00352F00"/>
    <w:rsid w:val="003778E9"/>
    <w:rsid w:val="003E0840"/>
    <w:rsid w:val="00431663"/>
    <w:rsid w:val="004C3B66"/>
    <w:rsid w:val="004F4455"/>
    <w:rsid w:val="005E12B0"/>
    <w:rsid w:val="00636FD8"/>
    <w:rsid w:val="00654378"/>
    <w:rsid w:val="00657718"/>
    <w:rsid w:val="006672A6"/>
    <w:rsid w:val="006832FB"/>
    <w:rsid w:val="006E4EF4"/>
    <w:rsid w:val="007039D7"/>
    <w:rsid w:val="00743F7F"/>
    <w:rsid w:val="00745270"/>
    <w:rsid w:val="0075351C"/>
    <w:rsid w:val="007B63CB"/>
    <w:rsid w:val="007C1BC1"/>
    <w:rsid w:val="00806699"/>
    <w:rsid w:val="008B24AD"/>
    <w:rsid w:val="00922881"/>
    <w:rsid w:val="00933C8C"/>
    <w:rsid w:val="00937964"/>
    <w:rsid w:val="00986050"/>
    <w:rsid w:val="009873BC"/>
    <w:rsid w:val="00AA4994"/>
    <w:rsid w:val="00C36A21"/>
    <w:rsid w:val="00C674F9"/>
    <w:rsid w:val="00C77D70"/>
    <w:rsid w:val="00CC7907"/>
    <w:rsid w:val="00D80DD2"/>
    <w:rsid w:val="00DA78B7"/>
    <w:rsid w:val="00DC340E"/>
    <w:rsid w:val="00EB178C"/>
    <w:rsid w:val="00EE1CA3"/>
    <w:rsid w:val="00EF12E6"/>
    <w:rsid w:val="00F9545A"/>
    <w:rsid w:val="00F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D4FDC-9998-459A-A9D0-F5688A1A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8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60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70"/>
  </w:style>
  <w:style w:type="paragraph" w:styleId="Footer">
    <w:name w:val="footer"/>
    <w:basedOn w:val="Normal"/>
    <w:link w:val="Foot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70"/>
  </w:style>
  <w:style w:type="paragraph" w:customStyle="1" w:styleId="Default">
    <w:name w:val="Default"/>
    <w:rsid w:val="00FD0E40"/>
    <w:pPr>
      <w:autoSpaceDE w:val="0"/>
      <w:autoSpaceDN w:val="0"/>
      <w:adjustRightInd w:val="0"/>
      <w:spacing w:after="0" w:line="240" w:lineRule="auto"/>
    </w:pPr>
    <w:rPr>
      <w:rFonts w:ascii="PT Sans" w:eastAsia="Times New Roman" w:hAnsi="PT Sans" w:cs="PT Sans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liastudent.com/news/article/16250/Beyond-the-Bathro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BB9BF85F</Template>
  <TotalTime>36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Younger, Kathryn</cp:lastModifiedBy>
  <cp:revision>11</cp:revision>
  <dcterms:created xsi:type="dcterms:W3CDTF">2017-03-09T15:34:00Z</dcterms:created>
  <dcterms:modified xsi:type="dcterms:W3CDTF">2017-05-22T11:35:00Z</dcterms:modified>
</cp:coreProperties>
</file>