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980"/>
        <w:gridCol w:w="2977"/>
        <w:gridCol w:w="2280"/>
        <w:gridCol w:w="1779"/>
      </w:tblGrid>
      <w:tr w:rsidR="009873BC" w:rsidTr="000410C0">
        <w:tc>
          <w:tcPr>
            <w:tcW w:w="9016" w:type="dxa"/>
            <w:gridSpan w:val="4"/>
          </w:tcPr>
          <w:p w:rsidR="009873BC" w:rsidRDefault="009873BC">
            <w:r>
              <w:rPr>
                <w:rFonts w:ascii="PT Sans" w:hAnsi="PT Sans"/>
                <w:b/>
                <w:noProof/>
                <w:sz w:val="28"/>
                <w:szCs w:val="28"/>
                <w:lang w:eastAsia="en-GB"/>
              </w:rPr>
              <w:drawing>
                <wp:anchor distT="0" distB="0" distL="114300" distR="114300" simplePos="0" relativeHeight="251663360" behindDoc="0" locked="0" layoutInCell="1" allowOverlap="1" wp14:anchorId="6AC0815B" wp14:editId="762F64FC">
                  <wp:simplePos x="0" y="0"/>
                  <wp:positionH relativeFrom="margin">
                    <wp:posOffset>-34925</wp:posOffset>
                  </wp:positionH>
                  <wp:positionV relativeFrom="paragraph">
                    <wp:posOffset>83820</wp:posOffset>
                  </wp:positionV>
                  <wp:extent cx="1490345" cy="5238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RUSU-Representation 0616-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0345" cy="523875"/>
                          </a:xfrm>
                          <a:prstGeom prst="rect">
                            <a:avLst/>
                          </a:prstGeom>
                        </pic:spPr>
                      </pic:pic>
                    </a:graphicData>
                  </a:graphic>
                  <wp14:sizeRelH relativeFrom="page">
                    <wp14:pctWidth>0</wp14:pctWidth>
                  </wp14:sizeRelH>
                  <wp14:sizeRelV relativeFrom="page">
                    <wp14:pctHeight>0</wp14:pctHeight>
                  </wp14:sizeRelV>
                </wp:anchor>
              </w:drawing>
            </w:r>
          </w:p>
          <w:p w:rsidR="009873BC" w:rsidRDefault="00DA78B7" w:rsidP="003008D4">
            <w:pPr>
              <w:jc w:val="right"/>
            </w:pPr>
            <w:r>
              <w:rPr>
                <w:rFonts w:ascii="PT Sans" w:hAnsi="PT Sans"/>
                <w:sz w:val="40"/>
                <w:szCs w:val="40"/>
              </w:rPr>
              <w:t>KWAF</w:t>
            </w:r>
            <w:r w:rsidR="009873BC">
              <w:rPr>
                <w:rFonts w:ascii="PT Sans" w:hAnsi="PT Sans"/>
                <w:sz w:val="40"/>
                <w:szCs w:val="40"/>
              </w:rPr>
              <w:t xml:space="preserve"> POLICY</w:t>
            </w:r>
          </w:p>
          <w:p w:rsidR="009873BC" w:rsidRDefault="009873BC">
            <w:pPr>
              <w:rPr>
                <w:rFonts w:ascii="PT Sans" w:hAnsi="PT Sans"/>
                <w:b/>
                <w:noProof/>
                <w:sz w:val="28"/>
                <w:szCs w:val="28"/>
                <w:lang w:eastAsia="en-GB"/>
              </w:rPr>
            </w:pPr>
          </w:p>
        </w:tc>
      </w:tr>
      <w:tr w:rsidR="00CC7907" w:rsidRPr="003008D4" w:rsidTr="00CC7907">
        <w:tc>
          <w:tcPr>
            <w:tcW w:w="1980" w:type="dxa"/>
          </w:tcPr>
          <w:p w:rsidR="00CC7907" w:rsidRPr="003E0840" w:rsidRDefault="00CC7907" w:rsidP="00CC7907">
            <w:pPr>
              <w:rPr>
                <w:rFonts w:ascii="PT Sans" w:hAnsi="PT Sans"/>
                <w:b/>
                <w:sz w:val="24"/>
                <w:szCs w:val="24"/>
              </w:rPr>
            </w:pPr>
            <w:r w:rsidRPr="003E0840">
              <w:rPr>
                <w:rFonts w:ascii="PT Sans" w:hAnsi="PT Sans"/>
                <w:b/>
                <w:sz w:val="24"/>
                <w:szCs w:val="24"/>
              </w:rPr>
              <w:t>For the attention of:</w:t>
            </w:r>
          </w:p>
        </w:tc>
        <w:tc>
          <w:tcPr>
            <w:tcW w:w="2977" w:type="dxa"/>
          </w:tcPr>
          <w:p w:rsidR="00CC7907" w:rsidRPr="003E0840" w:rsidRDefault="00876797" w:rsidP="00CC7907">
            <w:pPr>
              <w:rPr>
                <w:rFonts w:ascii="PT Sans" w:hAnsi="PT Sans"/>
                <w:sz w:val="24"/>
                <w:szCs w:val="24"/>
              </w:rPr>
            </w:pPr>
            <w:r>
              <w:rPr>
                <w:rFonts w:ascii="PT Sans" w:hAnsi="PT Sans"/>
                <w:sz w:val="24"/>
                <w:szCs w:val="24"/>
              </w:rPr>
              <w:t>Executive Committee</w:t>
            </w:r>
          </w:p>
          <w:p w:rsidR="00CC7907" w:rsidRPr="003E0840" w:rsidRDefault="00CC7907" w:rsidP="00CC7907">
            <w:pPr>
              <w:rPr>
                <w:rFonts w:ascii="PT Sans" w:hAnsi="PT Sans"/>
                <w:sz w:val="24"/>
                <w:szCs w:val="24"/>
              </w:rPr>
            </w:pPr>
          </w:p>
        </w:tc>
        <w:tc>
          <w:tcPr>
            <w:tcW w:w="2280" w:type="dxa"/>
          </w:tcPr>
          <w:p w:rsidR="00CC7907" w:rsidRPr="003E0840" w:rsidRDefault="00CC7907" w:rsidP="00CC7907">
            <w:pPr>
              <w:rPr>
                <w:rFonts w:ascii="PT Sans" w:hAnsi="PT Sans"/>
                <w:b/>
                <w:sz w:val="24"/>
                <w:szCs w:val="24"/>
              </w:rPr>
            </w:pPr>
            <w:r w:rsidRPr="003E0840">
              <w:rPr>
                <w:rFonts w:ascii="PT Sans" w:hAnsi="PT Sans"/>
                <w:b/>
                <w:sz w:val="24"/>
                <w:szCs w:val="24"/>
              </w:rPr>
              <w:t>Taking place on:</w:t>
            </w:r>
          </w:p>
        </w:tc>
        <w:tc>
          <w:tcPr>
            <w:tcW w:w="1779" w:type="dxa"/>
          </w:tcPr>
          <w:p w:rsidR="00CC7907" w:rsidRPr="003E0840" w:rsidRDefault="00876797" w:rsidP="00876797">
            <w:pPr>
              <w:rPr>
                <w:rFonts w:ascii="PT Sans" w:hAnsi="PT Sans"/>
                <w:sz w:val="24"/>
                <w:szCs w:val="24"/>
              </w:rPr>
            </w:pPr>
            <w:r>
              <w:rPr>
                <w:rFonts w:ascii="PT Sans" w:hAnsi="PT Sans"/>
              </w:rPr>
              <w:t>31</w:t>
            </w:r>
            <w:r w:rsidR="00206F56">
              <w:rPr>
                <w:rFonts w:ascii="PT Sans" w:hAnsi="PT Sans"/>
              </w:rPr>
              <w:t>/0</w:t>
            </w:r>
            <w:r>
              <w:rPr>
                <w:rFonts w:ascii="PT Sans" w:hAnsi="PT Sans"/>
              </w:rPr>
              <w:t>5</w:t>
            </w:r>
            <w:r w:rsidR="00206F56">
              <w:rPr>
                <w:rFonts w:ascii="PT Sans" w:hAnsi="PT Sans"/>
              </w:rPr>
              <w:t>/17</w:t>
            </w:r>
          </w:p>
        </w:tc>
      </w:tr>
      <w:tr w:rsidR="00CC7907" w:rsidRPr="003008D4" w:rsidTr="00CC7907">
        <w:tc>
          <w:tcPr>
            <w:tcW w:w="1980" w:type="dxa"/>
          </w:tcPr>
          <w:p w:rsidR="00CC7907" w:rsidRPr="003E0840" w:rsidRDefault="00CC7907" w:rsidP="00CC7907">
            <w:pPr>
              <w:rPr>
                <w:rFonts w:ascii="PT Sans" w:hAnsi="PT Sans"/>
                <w:b/>
                <w:sz w:val="24"/>
                <w:szCs w:val="24"/>
              </w:rPr>
            </w:pPr>
            <w:r w:rsidRPr="003E0840">
              <w:rPr>
                <w:rFonts w:ascii="PT Sans" w:hAnsi="PT Sans"/>
                <w:b/>
                <w:sz w:val="24"/>
                <w:szCs w:val="24"/>
              </w:rPr>
              <w:t>Name:</w:t>
            </w:r>
          </w:p>
        </w:tc>
        <w:tc>
          <w:tcPr>
            <w:tcW w:w="2977" w:type="dxa"/>
          </w:tcPr>
          <w:p w:rsidR="00CC7907" w:rsidRPr="003E0840" w:rsidRDefault="00DA78B7" w:rsidP="00CC7907">
            <w:pPr>
              <w:rPr>
                <w:rFonts w:ascii="PT Sans" w:hAnsi="PT Sans"/>
                <w:sz w:val="24"/>
                <w:szCs w:val="24"/>
              </w:rPr>
            </w:pPr>
            <w:r w:rsidRPr="003E0840">
              <w:rPr>
                <w:rFonts w:ascii="PT Sans" w:hAnsi="PT Sans"/>
                <w:sz w:val="24"/>
                <w:szCs w:val="24"/>
              </w:rPr>
              <w:t>Jamie Smith</w:t>
            </w:r>
          </w:p>
          <w:p w:rsidR="00CC7907" w:rsidRPr="003E0840" w:rsidRDefault="00CC7907" w:rsidP="00CC7907">
            <w:pPr>
              <w:rPr>
                <w:rFonts w:ascii="PT Sans" w:hAnsi="PT Sans"/>
                <w:sz w:val="24"/>
                <w:szCs w:val="24"/>
              </w:rPr>
            </w:pPr>
          </w:p>
        </w:tc>
        <w:tc>
          <w:tcPr>
            <w:tcW w:w="2280" w:type="dxa"/>
          </w:tcPr>
          <w:p w:rsidR="00CC7907" w:rsidRPr="003E0840" w:rsidRDefault="00CC7907" w:rsidP="00CC7907">
            <w:pPr>
              <w:rPr>
                <w:rFonts w:ascii="PT Sans" w:hAnsi="PT Sans"/>
                <w:b/>
                <w:sz w:val="24"/>
                <w:szCs w:val="24"/>
              </w:rPr>
            </w:pPr>
            <w:r w:rsidRPr="003E0840">
              <w:rPr>
                <w:rFonts w:ascii="PT Sans" w:hAnsi="PT Sans"/>
                <w:b/>
                <w:sz w:val="24"/>
                <w:szCs w:val="24"/>
              </w:rPr>
              <w:t>Action:</w:t>
            </w:r>
          </w:p>
        </w:tc>
        <w:tc>
          <w:tcPr>
            <w:tcW w:w="1779" w:type="dxa"/>
          </w:tcPr>
          <w:p w:rsidR="00CC7907" w:rsidRPr="003E0840" w:rsidRDefault="00CC7907" w:rsidP="00CC7907">
            <w:pPr>
              <w:rPr>
                <w:rFonts w:ascii="PT Sans" w:hAnsi="PT Sans"/>
                <w:sz w:val="24"/>
                <w:szCs w:val="24"/>
              </w:rPr>
            </w:pPr>
            <w:r w:rsidRPr="003E0840">
              <w:rPr>
                <w:rFonts w:ascii="PT Sans" w:hAnsi="PT Sans"/>
                <w:sz w:val="24"/>
                <w:szCs w:val="24"/>
              </w:rPr>
              <w:t>To note</w:t>
            </w:r>
          </w:p>
        </w:tc>
      </w:tr>
      <w:tr w:rsidR="00CC7907" w:rsidRPr="003008D4" w:rsidTr="0015685A">
        <w:tc>
          <w:tcPr>
            <w:tcW w:w="9016" w:type="dxa"/>
            <w:gridSpan w:val="4"/>
          </w:tcPr>
          <w:p w:rsidR="00CC7907" w:rsidRPr="003E0840" w:rsidRDefault="00CC7907" w:rsidP="00CC7907">
            <w:pPr>
              <w:rPr>
                <w:rFonts w:ascii="PT Sans" w:hAnsi="PT Sans"/>
                <w:i/>
                <w:sz w:val="24"/>
                <w:szCs w:val="24"/>
              </w:rPr>
            </w:pPr>
            <w:r w:rsidRPr="003E0840">
              <w:rPr>
                <w:rFonts w:ascii="PT Sans" w:hAnsi="PT Sans"/>
                <w:b/>
                <w:sz w:val="24"/>
                <w:szCs w:val="24"/>
              </w:rPr>
              <w:t>Summary:</w:t>
            </w:r>
            <w:r w:rsidRPr="003E0840">
              <w:rPr>
                <w:rFonts w:ascii="PT Sans" w:hAnsi="PT Sans"/>
                <w:sz w:val="24"/>
                <w:szCs w:val="24"/>
              </w:rPr>
              <w:t xml:space="preserve"> </w:t>
            </w:r>
            <w:r w:rsidRPr="003E0840">
              <w:rPr>
                <w:rFonts w:ascii="PT Sans" w:hAnsi="PT Sans"/>
                <w:i/>
                <w:sz w:val="24"/>
                <w:szCs w:val="24"/>
              </w:rPr>
              <w:t>This paper provides an update on the implementation of the policy</w:t>
            </w:r>
          </w:p>
          <w:p w:rsidR="00CC7907" w:rsidRPr="003E0840" w:rsidRDefault="00CC7907" w:rsidP="00CC7907">
            <w:pPr>
              <w:rPr>
                <w:rFonts w:ascii="PT Sans" w:hAnsi="PT Sans"/>
                <w:b/>
                <w:sz w:val="24"/>
                <w:szCs w:val="24"/>
              </w:rPr>
            </w:pPr>
          </w:p>
        </w:tc>
      </w:tr>
      <w:tr w:rsidR="00CC7907" w:rsidRPr="003008D4" w:rsidTr="00CC7907">
        <w:tc>
          <w:tcPr>
            <w:tcW w:w="7237" w:type="dxa"/>
            <w:gridSpan w:val="3"/>
          </w:tcPr>
          <w:p w:rsidR="00CC7907" w:rsidRPr="003E0840" w:rsidRDefault="00CC7907" w:rsidP="00CC7907">
            <w:pPr>
              <w:autoSpaceDE w:val="0"/>
              <w:autoSpaceDN w:val="0"/>
              <w:adjustRightInd w:val="0"/>
              <w:jc w:val="both"/>
              <w:rPr>
                <w:rFonts w:ascii="PT Sans" w:hAnsi="PT Sans" w:cs="PT Sans"/>
                <w:b/>
                <w:sz w:val="24"/>
                <w:szCs w:val="24"/>
              </w:rPr>
            </w:pPr>
            <w:r w:rsidRPr="003E0840">
              <w:rPr>
                <w:rFonts w:ascii="PT Sans" w:hAnsi="PT Sans" w:cs="PT Sans"/>
                <w:b/>
                <w:sz w:val="24"/>
                <w:szCs w:val="24"/>
              </w:rPr>
              <w:t>Union Resolves:</w:t>
            </w:r>
          </w:p>
        </w:tc>
        <w:tc>
          <w:tcPr>
            <w:tcW w:w="1779" w:type="dxa"/>
          </w:tcPr>
          <w:p w:rsidR="00CC7907" w:rsidRPr="003E0840" w:rsidRDefault="00CC7907" w:rsidP="00CC7907">
            <w:pPr>
              <w:rPr>
                <w:rFonts w:ascii="PT Sans" w:hAnsi="PT Sans"/>
                <w:b/>
                <w:sz w:val="20"/>
                <w:szCs w:val="24"/>
              </w:rPr>
            </w:pPr>
            <w:r w:rsidRPr="003E0840">
              <w:rPr>
                <w:rFonts w:ascii="PT Sans" w:hAnsi="PT Sans"/>
                <w:b/>
                <w:sz w:val="20"/>
                <w:szCs w:val="24"/>
              </w:rPr>
              <w:t>Completed, in progress or not started</w:t>
            </w:r>
          </w:p>
        </w:tc>
      </w:tr>
      <w:tr w:rsidR="00CC7907" w:rsidRPr="003008D4" w:rsidTr="00636FD8">
        <w:trPr>
          <w:trHeight w:val="633"/>
        </w:trPr>
        <w:tc>
          <w:tcPr>
            <w:tcW w:w="7237" w:type="dxa"/>
            <w:gridSpan w:val="3"/>
          </w:tcPr>
          <w:p w:rsidR="00CC7907" w:rsidRPr="003E0840" w:rsidRDefault="00EB178C" w:rsidP="00EB178C">
            <w:pPr>
              <w:pStyle w:val="ListParagraph"/>
              <w:numPr>
                <w:ilvl w:val="0"/>
                <w:numId w:val="11"/>
              </w:numPr>
              <w:autoSpaceDE w:val="0"/>
              <w:autoSpaceDN w:val="0"/>
              <w:adjustRightInd w:val="0"/>
              <w:jc w:val="both"/>
              <w:rPr>
                <w:rFonts w:ascii="PT Sans" w:hAnsi="PT Sans" w:cs="PT Sans"/>
              </w:rPr>
            </w:pPr>
            <w:r w:rsidRPr="003E0840">
              <w:rPr>
                <w:rFonts w:ascii="PT Sans" w:hAnsi="PT Sans" w:cs="PT Sans"/>
              </w:rPr>
              <w:t>We will lobby the University to make an ongoing commitment to avoid the scheduling of lectures for all courses after 12pm on a Wednesday.</w:t>
            </w:r>
          </w:p>
        </w:tc>
        <w:tc>
          <w:tcPr>
            <w:tcW w:w="1779" w:type="dxa"/>
            <w:shd w:val="clear" w:color="auto" w:fill="FFD966" w:themeFill="accent4" w:themeFillTint="99"/>
            <w:vAlign w:val="center"/>
          </w:tcPr>
          <w:p w:rsidR="00CC7907" w:rsidRPr="003E0840" w:rsidRDefault="005E12B0" w:rsidP="005E12B0">
            <w:pPr>
              <w:ind w:left="360"/>
              <w:rPr>
                <w:rFonts w:ascii="PT Sans" w:hAnsi="PT Sans"/>
                <w:sz w:val="20"/>
                <w:szCs w:val="24"/>
              </w:rPr>
            </w:pPr>
            <w:r w:rsidRPr="003E0840">
              <w:rPr>
                <w:rFonts w:ascii="PT Sans" w:hAnsi="PT Sans"/>
                <w:sz w:val="20"/>
                <w:szCs w:val="24"/>
              </w:rPr>
              <w:t>In progress</w:t>
            </w:r>
          </w:p>
        </w:tc>
      </w:tr>
      <w:tr w:rsidR="005E12B0" w:rsidRPr="003008D4" w:rsidTr="00EF12E6">
        <w:tc>
          <w:tcPr>
            <w:tcW w:w="7237" w:type="dxa"/>
            <w:gridSpan w:val="3"/>
          </w:tcPr>
          <w:p w:rsidR="005E12B0" w:rsidRPr="003E0840" w:rsidRDefault="005E12B0" w:rsidP="005E12B0">
            <w:pPr>
              <w:pStyle w:val="ListParagraph"/>
              <w:numPr>
                <w:ilvl w:val="0"/>
                <w:numId w:val="10"/>
              </w:numPr>
              <w:rPr>
                <w:rFonts w:ascii="PT Sans" w:hAnsi="PT Sans"/>
              </w:rPr>
            </w:pPr>
            <w:r w:rsidRPr="003E0840">
              <w:rPr>
                <w:rFonts w:ascii="PT Sans" w:hAnsi="PT Sans" w:cs="PT Sans"/>
              </w:rPr>
              <w:t>We will lobby the University to commit to support students to change teaching times and assessed sessions after 12pm on a Wednesday where possible and provide alternative methods for affected students to access materials or resources.</w:t>
            </w:r>
          </w:p>
        </w:tc>
        <w:tc>
          <w:tcPr>
            <w:tcW w:w="1779" w:type="dxa"/>
            <w:shd w:val="clear" w:color="auto" w:fill="FFD966" w:themeFill="accent4" w:themeFillTint="99"/>
            <w:vAlign w:val="center"/>
          </w:tcPr>
          <w:p w:rsidR="005E12B0" w:rsidRPr="003E0840" w:rsidRDefault="00EF12E6" w:rsidP="005E12B0">
            <w:pPr>
              <w:ind w:left="360"/>
              <w:rPr>
                <w:rFonts w:ascii="PT Sans" w:hAnsi="PT Sans"/>
                <w:sz w:val="20"/>
                <w:szCs w:val="24"/>
              </w:rPr>
            </w:pPr>
            <w:r>
              <w:rPr>
                <w:rFonts w:ascii="PT Sans" w:hAnsi="PT Sans"/>
                <w:sz w:val="20"/>
                <w:szCs w:val="24"/>
              </w:rPr>
              <w:t>In progress</w:t>
            </w:r>
          </w:p>
        </w:tc>
      </w:tr>
      <w:tr w:rsidR="005E12B0" w:rsidRPr="003008D4" w:rsidTr="00EF12E6">
        <w:tc>
          <w:tcPr>
            <w:tcW w:w="7237" w:type="dxa"/>
            <w:gridSpan w:val="3"/>
          </w:tcPr>
          <w:p w:rsidR="005E12B0" w:rsidRPr="003E0840" w:rsidRDefault="005E12B0" w:rsidP="005E12B0">
            <w:pPr>
              <w:pStyle w:val="ListParagraph"/>
              <w:numPr>
                <w:ilvl w:val="0"/>
                <w:numId w:val="10"/>
              </w:numPr>
              <w:autoSpaceDE w:val="0"/>
              <w:autoSpaceDN w:val="0"/>
              <w:adjustRightInd w:val="0"/>
              <w:jc w:val="both"/>
              <w:rPr>
                <w:rFonts w:ascii="PT Sans" w:hAnsi="PT Sans" w:cs="PT Sans"/>
              </w:rPr>
            </w:pPr>
            <w:r w:rsidRPr="003E0840">
              <w:rPr>
                <w:rFonts w:ascii="PT Sans" w:hAnsi="PT Sans" w:cs="PT Sans"/>
              </w:rPr>
              <w:t>We will ensure students are informed of their responsibility, where lectures are still in place, to receive permission to be absent from their Course Leader as early as possible.</w:t>
            </w:r>
          </w:p>
          <w:p w:rsidR="005E12B0" w:rsidRPr="003E0840" w:rsidRDefault="005E12B0" w:rsidP="005E12B0">
            <w:pPr>
              <w:pStyle w:val="ListParagraph"/>
              <w:autoSpaceDE w:val="0"/>
              <w:autoSpaceDN w:val="0"/>
              <w:adjustRightInd w:val="0"/>
              <w:jc w:val="both"/>
              <w:rPr>
                <w:rFonts w:ascii="PT Sans" w:hAnsi="PT Sans" w:cs="PT Sans"/>
              </w:rPr>
            </w:pPr>
          </w:p>
        </w:tc>
        <w:tc>
          <w:tcPr>
            <w:tcW w:w="1779" w:type="dxa"/>
            <w:shd w:val="clear" w:color="auto" w:fill="FFD966" w:themeFill="accent4" w:themeFillTint="99"/>
            <w:vAlign w:val="center"/>
          </w:tcPr>
          <w:p w:rsidR="005E12B0" w:rsidRPr="003E0840" w:rsidRDefault="00EF12E6" w:rsidP="005E12B0">
            <w:pPr>
              <w:ind w:left="360"/>
              <w:rPr>
                <w:rFonts w:ascii="PT Sans" w:hAnsi="PT Sans"/>
                <w:sz w:val="20"/>
                <w:szCs w:val="24"/>
              </w:rPr>
            </w:pPr>
            <w:r>
              <w:rPr>
                <w:rFonts w:ascii="PT Sans" w:hAnsi="PT Sans"/>
                <w:sz w:val="20"/>
                <w:szCs w:val="24"/>
              </w:rPr>
              <w:t>In progress</w:t>
            </w:r>
          </w:p>
        </w:tc>
      </w:tr>
      <w:tr w:rsidR="005E12B0" w:rsidRPr="003008D4" w:rsidTr="00CC7907">
        <w:trPr>
          <w:trHeight w:val="70"/>
        </w:trPr>
        <w:tc>
          <w:tcPr>
            <w:tcW w:w="7237" w:type="dxa"/>
            <w:gridSpan w:val="3"/>
          </w:tcPr>
          <w:p w:rsidR="005E12B0" w:rsidRPr="003E0840" w:rsidRDefault="005E12B0" w:rsidP="005E12B0">
            <w:pPr>
              <w:rPr>
                <w:rFonts w:ascii="PT Sans" w:hAnsi="PT Sans"/>
                <w:sz w:val="24"/>
                <w:szCs w:val="24"/>
              </w:rPr>
            </w:pPr>
            <w:r w:rsidRPr="003E0840">
              <w:rPr>
                <w:rFonts w:ascii="PT Sans" w:hAnsi="PT Sans"/>
                <w:b/>
                <w:sz w:val="24"/>
                <w:szCs w:val="24"/>
              </w:rPr>
              <w:t>Updates/notes:</w:t>
            </w:r>
          </w:p>
        </w:tc>
        <w:tc>
          <w:tcPr>
            <w:tcW w:w="1779" w:type="dxa"/>
          </w:tcPr>
          <w:p w:rsidR="005E12B0" w:rsidRPr="003E0840" w:rsidRDefault="005E12B0" w:rsidP="005E12B0">
            <w:pPr>
              <w:rPr>
                <w:rFonts w:ascii="PT Sans" w:hAnsi="PT Sans"/>
                <w:b/>
                <w:sz w:val="24"/>
                <w:szCs w:val="24"/>
              </w:rPr>
            </w:pPr>
          </w:p>
        </w:tc>
      </w:tr>
      <w:tr w:rsidR="005E12B0" w:rsidRPr="003008D4" w:rsidTr="00620576">
        <w:tc>
          <w:tcPr>
            <w:tcW w:w="9016" w:type="dxa"/>
            <w:gridSpan w:val="4"/>
          </w:tcPr>
          <w:p w:rsidR="005E12B0" w:rsidRPr="003E0840" w:rsidRDefault="005E12B0" w:rsidP="005E12B0">
            <w:pPr>
              <w:rPr>
                <w:rFonts w:ascii="PT Sans" w:hAnsi="PT Sans"/>
                <w:b/>
                <w:sz w:val="24"/>
                <w:szCs w:val="24"/>
              </w:rPr>
            </w:pPr>
          </w:p>
          <w:p w:rsidR="00636FD8" w:rsidRPr="007B63CB" w:rsidRDefault="00431663" w:rsidP="00431663">
            <w:pPr>
              <w:pStyle w:val="ListParagraph"/>
              <w:numPr>
                <w:ilvl w:val="0"/>
                <w:numId w:val="13"/>
              </w:numPr>
              <w:rPr>
                <w:rFonts w:ascii="PT Sans" w:hAnsi="PT Sans"/>
                <w:color w:val="FF0000"/>
              </w:rPr>
            </w:pPr>
            <w:r w:rsidRPr="00431663">
              <w:rPr>
                <w:rFonts w:ascii="PT Sans" w:hAnsi="PT Sans"/>
                <w:color w:val="FF0000"/>
              </w:rPr>
              <w:t>I have attended an NUS campaign planning day and created a report which I took to the Vice Chancellor.</w:t>
            </w:r>
            <w:r>
              <w:rPr>
                <w:rFonts w:ascii="PT Sans" w:hAnsi="PT Sans"/>
                <w:color w:val="FF0000"/>
              </w:rPr>
              <w:t xml:space="preserve"> He expressed his support in the principle of KWAF and has provided valuable information on the current lecture scheduling on a Wednesd</w:t>
            </w:r>
            <w:r w:rsidRPr="007B63CB">
              <w:rPr>
                <w:rFonts w:ascii="PT Sans" w:hAnsi="PT Sans"/>
                <w:color w:val="FF0000"/>
              </w:rPr>
              <w:t>ay afternoon. I will now be contacting students on courses where lectures fall at this time to see how they would like me to take this forward.</w:t>
            </w:r>
          </w:p>
          <w:p w:rsidR="005E12B0" w:rsidRPr="007B63CB" w:rsidRDefault="007B63CB" w:rsidP="005E12B0">
            <w:pPr>
              <w:pStyle w:val="ListParagraph"/>
              <w:numPr>
                <w:ilvl w:val="0"/>
                <w:numId w:val="13"/>
              </w:numPr>
              <w:rPr>
                <w:rFonts w:ascii="PT Sans" w:hAnsi="PT Sans"/>
                <w:color w:val="FF0000"/>
              </w:rPr>
            </w:pPr>
            <w:r w:rsidRPr="007B63CB">
              <w:rPr>
                <w:rFonts w:ascii="PT Sans" w:hAnsi="PT Sans"/>
                <w:color w:val="FF0000"/>
              </w:rPr>
              <w:t>I am currently writing a pledge for the university to agree to.</w:t>
            </w:r>
          </w:p>
          <w:p w:rsidR="005E12B0" w:rsidRDefault="007B63CB" w:rsidP="005E12B0">
            <w:pPr>
              <w:pStyle w:val="ListParagraph"/>
              <w:numPr>
                <w:ilvl w:val="0"/>
                <w:numId w:val="13"/>
              </w:numPr>
              <w:rPr>
                <w:rFonts w:ascii="PT Sans" w:hAnsi="PT Sans"/>
                <w:color w:val="FF0000"/>
              </w:rPr>
            </w:pPr>
            <w:r w:rsidRPr="007B63CB">
              <w:rPr>
                <w:rFonts w:ascii="PT Sans" w:hAnsi="PT Sans"/>
                <w:color w:val="FF0000"/>
              </w:rPr>
              <w:t>Ongoing</w:t>
            </w:r>
          </w:p>
          <w:p w:rsidR="009D0E01" w:rsidRPr="009D0E01" w:rsidRDefault="009D0E01" w:rsidP="009D0E01">
            <w:pPr>
              <w:rPr>
                <w:rFonts w:ascii="PT Sans" w:hAnsi="PT Sans"/>
                <w:color w:val="FF0000"/>
              </w:rPr>
            </w:pPr>
            <w:bookmarkStart w:id="0" w:name="_GoBack"/>
            <w:bookmarkEnd w:id="0"/>
          </w:p>
          <w:p w:rsidR="009D0E01" w:rsidRDefault="009D0E01" w:rsidP="009D0E01">
            <w:pPr>
              <w:pStyle w:val="NormalWeb"/>
              <w:rPr>
                <w:rFonts w:ascii="PT Sans" w:hAnsi="PT Sans" w:cs="Helvetica"/>
                <w:color w:val="FF0000"/>
                <w:sz w:val="22"/>
                <w:szCs w:val="22"/>
              </w:rPr>
            </w:pPr>
            <w:r>
              <w:rPr>
                <w:rFonts w:ascii="PT Sans" w:hAnsi="PT Sans" w:cs="Helvetica"/>
                <w:color w:val="FF0000"/>
                <w:sz w:val="22"/>
                <w:szCs w:val="22"/>
              </w:rPr>
              <w:t>31/05/17 UPDATE</w:t>
            </w:r>
          </w:p>
          <w:p w:rsidR="009D0E01" w:rsidRPr="009D0E01" w:rsidRDefault="009D0E01" w:rsidP="009D0E01">
            <w:pPr>
              <w:pStyle w:val="NormalWeb"/>
              <w:rPr>
                <w:rFonts w:ascii="PT Sans" w:hAnsi="PT Sans" w:cs="Helvetica"/>
                <w:color w:val="FF0000"/>
                <w:sz w:val="22"/>
                <w:szCs w:val="22"/>
              </w:rPr>
            </w:pPr>
            <w:r>
              <w:rPr>
                <w:rFonts w:ascii="PT Sans" w:hAnsi="PT Sans" w:cs="Helvetica"/>
                <w:color w:val="FF0000"/>
                <w:sz w:val="22"/>
                <w:szCs w:val="22"/>
              </w:rPr>
              <w:t>I have now had the pledge signed! This means that the university has now agreed that they will endeavour to ensure Wednesday Afternoons are free for undergraduates where possible. I’m intending to discuss with postgraduate reps how we can best support them if they feel Wednesday Afternoons</w:t>
            </w:r>
            <w:r>
              <w:rPr>
                <w:rFonts w:ascii="PT Sans" w:hAnsi="PT Sans" w:cs="Helvetica"/>
                <w:color w:val="FF0000"/>
                <w:sz w:val="22"/>
                <w:szCs w:val="22"/>
              </w:rPr>
              <w:t xml:space="preserve"> Free isn’t applicable to them.</w:t>
            </w:r>
          </w:p>
          <w:p w:rsidR="005E12B0" w:rsidRPr="003E0840" w:rsidRDefault="005E12B0" w:rsidP="005E12B0">
            <w:pPr>
              <w:ind w:left="360"/>
              <w:rPr>
                <w:rFonts w:ascii="PT Sans" w:hAnsi="PT Sans"/>
                <w:b/>
                <w:sz w:val="24"/>
                <w:szCs w:val="24"/>
              </w:rPr>
            </w:pPr>
          </w:p>
        </w:tc>
      </w:tr>
    </w:tbl>
    <w:p w:rsidR="0075351C" w:rsidRPr="003008D4" w:rsidRDefault="0075351C">
      <w:pPr>
        <w:rPr>
          <w:rFonts w:ascii="PT Sans" w:hAnsi="PT Sans"/>
          <w:sz w:val="20"/>
          <w:szCs w:val="20"/>
        </w:rPr>
      </w:pPr>
    </w:p>
    <w:sectPr w:rsidR="0075351C" w:rsidRPr="003008D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D70" w:rsidRDefault="00C77D70" w:rsidP="00C77D70">
      <w:pPr>
        <w:spacing w:after="0" w:line="240" w:lineRule="auto"/>
      </w:pPr>
      <w:r>
        <w:separator/>
      </w:r>
    </w:p>
  </w:endnote>
  <w:endnote w:type="continuationSeparator" w:id="0">
    <w:p w:rsidR="00C77D70" w:rsidRDefault="00C77D70" w:rsidP="00C7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D70" w:rsidRDefault="00C77D70" w:rsidP="00C77D70">
      <w:pPr>
        <w:spacing w:after="0" w:line="240" w:lineRule="auto"/>
      </w:pPr>
      <w:r>
        <w:separator/>
      </w:r>
    </w:p>
  </w:footnote>
  <w:footnote w:type="continuationSeparator" w:id="0">
    <w:p w:rsidR="00C77D70" w:rsidRDefault="00C77D70" w:rsidP="00C77D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DD2" w:rsidRDefault="00876797" w:rsidP="00D80DD2">
    <w:pPr>
      <w:pStyle w:val="Header"/>
      <w:jc w:val="right"/>
    </w:pPr>
    <w:r>
      <w:t>EC85</w:t>
    </w:r>
    <w:r w:rsidR="00233F79">
      <w:t>/</w:t>
    </w:r>
    <w:r w:rsidR="00D80DD2">
      <w:t>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7606A"/>
    <w:multiLevelType w:val="hybridMultilevel"/>
    <w:tmpl w:val="3896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E7670"/>
    <w:multiLevelType w:val="hybridMultilevel"/>
    <w:tmpl w:val="09F20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48112D"/>
    <w:multiLevelType w:val="hybridMultilevel"/>
    <w:tmpl w:val="F392D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6F5763"/>
    <w:multiLevelType w:val="hybridMultilevel"/>
    <w:tmpl w:val="521A4AA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71BC0"/>
    <w:multiLevelType w:val="hybridMultilevel"/>
    <w:tmpl w:val="27DC7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C17181"/>
    <w:multiLevelType w:val="hybridMultilevel"/>
    <w:tmpl w:val="7FF412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46759F1"/>
    <w:multiLevelType w:val="hybridMultilevel"/>
    <w:tmpl w:val="15AE0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CF603C"/>
    <w:multiLevelType w:val="hybridMultilevel"/>
    <w:tmpl w:val="2F203DE8"/>
    <w:lvl w:ilvl="0" w:tplc="82266F5C">
      <w:start w:val="1"/>
      <w:numFmt w:val="decimal"/>
      <w:lvlText w:val="%1."/>
      <w:lvlJc w:val="left"/>
      <w:pPr>
        <w:ind w:left="735" w:hanging="675"/>
      </w:pPr>
      <w:rPr>
        <w:rFonts w:ascii="PT Sans" w:hAnsi="PT San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59736B85"/>
    <w:multiLevelType w:val="hybridMultilevel"/>
    <w:tmpl w:val="2468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B27C6"/>
    <w:multiLevelType w:val="hybridMultilevel"/>
    <w:tmpl w:val="7344849A"/>
    <w:lvl w:ilvl="0" w:tplc="794AB190">
      <w:start w:val="4"/>
      <w:numFmt w:val="bullet"/>
      <w:lvlText w:val="-"/>
      <w:lvlJc w:val="left"/>
      <w:pPr>
        <w:ind w:left="1080" w:hanging="360"/>
      </w:pPr>
      <w:rPr>
        <w:rFonts w:ascii="PT Sans" w:eastAsia="Times New Roman" w:hAnsi="PT San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5FF11F4"/>
    <w:multiLevelType w:val="hybridMultilevel"/>
    <w:tmpl w:val="C534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E045A9"/>
    <w:multiLevelType w:val="hybridMultilevel"/>
    <w:tmpl w:val="45B214F2"/>
    <w:lvl w:ilvl="0" w:tplc="0809000F">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F45FBB"/>
    <w:multiLevelType w:val="hybridMultilevel"/>
    <w:tmpl w:val="1A9AE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8"/>
  </w:num>
  <w:num w:numId="5">
    <w:abstractNumId w:val="10"/>
  </w:num>
  <w:num w:numId="6">
    <w:abstractNumId w:val="12"/>
  </w:num>
  <w:num w:numId="7">
    <w:abstractNumId w:val="9"/>
  </w:num>
  <w:num w:numId="8">
    <w:abstractNumId w:val="5"/>
  </w:num>
  <w:num w:numId="9">
    <w:abstractNumId w:val="7"/>
  </w:num>
  <w:num w:numId="10">
    <w:abstractNumId w:val="3"/>
  </w:num>
  <w:num w:numId="11">
    <w:abstractNumId w:val="11"/>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D4"/>
    <w:rsid w:val="00017ED3"/>
    <w:rsid w:val="00031977"/>
    <w:rsid w:val="00063CC3"/>
    <w:rsid w:val="000909BF"/>
    <w:rsid w:val="00176DBC"/>
    <w:rsid w:val="00206F56"/>
    <w:rsid w:val="00233F79"/>
    <w:rsid w:val="002C166C"/>
    <w:rsid w:val="002C23C9"/>
    <w:rsid w:val="003008D4"/>
    <w:rsid w:val="003C0738"/>
    <w:rsid w:val="003E0840"/>
    <w:rsid w:val="00431663"/>
    <w:rsid w:val="004F4455"/>
    <w:rsid w:val="005E12B0"/>
    <w:rsid w:val="00636FD8"/>
    <w:rsid w:val="00657718"/>
    <w:rsid w:val="006832FB"/>
    <w:rsid w:val="00743F7F"/>
    <w:rsid w:val="00745270"/>
    <w:rsid w:val="0075351C"/>
    <w:rsid w:val="007B63CB"/>
    <w:rsid w:val="007C1BC1"/>
    <w:rsid w:val="00876797"/>
    <w:rsid w:val="008B24AD"/>
    <w:rsid w:val="00933C8C"/>
    <w:rsid w:val="00986050"/>
    <w:rsid w:val="009873BC"/>
    <w:rsid w:val="009D0E01"/>
    <w:rsid w:val="00AA4994"/>
    <w:rsid w:val="00C36A21"/>
    <w:rsid w:val="00C674F9"/>
    <w:rsid w:val="00C77D70"/>
    <w:rsid w:val="00CC7907"/>
    <w:rsid w:val="00D80DD2"/>
    <w:rsid w:val="00DA78B7"/>
    <w:rsid w:val="00DC340E"/>
    <w:rsid w:val="00EB178C"/>
    <w:rsid w:val="00EE1CA3"/>
    <w:rsid w:val="00EF12E6"/>
    <w:rsid w:val="00F95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D4FDC-9998-459A-A9D0-F5688A1A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0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08D4"/>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86050"/>
    <w:rPr>
      <w:color w:val="0563C1" w:themeColor="hyperlink"/>
      <w:u w:val="single"/>
    </w:rPr>
  </w:style>
  <w:style w:type="paragraph" w:styleId="Header">
    <w:name w:val="header"/>
    <w:basedOn w:val="Normal"/>
    <w:link w:val="HeaderChar"/>
    <w:uiPriority w:val="99"/>
    <w:unhideWhenUsed/>
    <w:rsid w:val="00C77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D70"/>
  </w:style>
  <w:style w:type="paragraph" w:styleId="Footer">
    <w:name w:val="footer"/>
    <w:basedOn w:val="Normal"/>
    <w:link w:val="FooterChar"/>
    <w:uiPriority w:val="99"/>
    <w:unhideWhenUsed/>
    <w:rsid w:val="00C77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D70"/>
  </w:style>
  <w:style w:type="paragraph" w:styleId="NormalWeb">
    <w:name w:val="Normal (Web)"/>
    <w:basedOn w:val="Normal"/>
    <w:uiPriority w:val="99"/>
    <w:unhideWhenUsed/>
    <w:rsid w:val="009D0E01"/>
    <w:pPr>
      <w:spacing w:after="15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167044">
      <w:bodyDiv w:val="1"/>
      <w:marLeft w:val="0"/>
      <w:marRight w:val="0"/>
      <w:marTop w:val="0"/>
      <w:marBottom w:val="0"/>
      <w:divBdr>
        <w:top w:val="none" w:sz="0" w:space="0" w:color="auto"/>
        <w:left w:val="none" w:sz="0" w:space="0" w:color="auto"/>
        <w:bottom w:val="none" w:sz="0" w:space="0" w:color="auto"/>
        <w:right w:val="none" w:sz="0" w:space="0" w:color="auto"/>
      </w:divBdr>
    </w:div>
    <w:div w:id="175820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F81E576F</Template>
  <TotalTime>21</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Anglia Ruskin University</Company>
  <LinksUpToDate>false</LinksUpToDate>
  <CharactersWithSpaces>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Login, Daniel</dc:creator>
  <cp:keywords/>
  <dc:description/>
  <cp:lastModifiedBy>Smith, Jamie-Louise</cp:lastModifiedBy>
  <cp:revision>19</cp:revision>
  <dcterms:created xsi:type="dcterms:W3CDTF">2017-01-05T09:13:00Z</dcterms:created>
  <dcterms:modified xsi:type="dcterms:W3CDTF">2017-05-16T10:28:00Z</dcterms:modified>
</cp:coreProperties>
</file>